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-368935</wp:posOffset>
                </wp:positionH>
                <wp:positionV relativeFrom="paragraph">
                  <wp:posOffset>10160</wp:posOffset>
                </wp:positionV>
                <wp:extent cx="6840220" cy="9406255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10800">
                          <a:off x="0" y="0"/>
                          <a:ext cx="6839640" cy="94057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29.1pt;margin-top:0.8pt;width:538.5pt;height:740.55pt;rotation:180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Рабочая программа для 4 класса по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литературному чтению </w:t>
      </w:r>
      <w:r>
        <w:rPr>
          <w:rFonts w:cs="Times New Roman" w:ascii="Times New Roman" w:hAnsi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Программы «Начальная школа </w:t>
      </w:r>
      <w:r>
        <w:rPr>
          <w:rFonts w:cs="Times New Roman" w:ascii="Times New Roman" w:hAnsi="Times New Roman"/>
          <w:sz w:val="24"/>
          <w:szCs w:val="24"/>
          <w:lang w:val="en-US"/>
        </w:rPr>
        <w:t>XXI</w:t>
      </w:r>
      <w:r>
        <w:rPr>
          <w:rFonts w:cs="Times New Roman" w:ascii="Times New Roman" w:hAnsi="Times New Roman"/>
          <w:sz w:val="24"/>
          <w:szCs w:val="24"/>
        </w:rPr>
        <w:t>века»автора Л. А. Ефросининой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Общая характеристика учебного предмета, 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Данный курс литературного чтения построен с учётом следующих концепту</w:t>
        <w:softHyphen/>
        <w:t>альных положений:</w:t>
      </w:r>
    </w:p>
    <w:p>
      <w:pPr>
        <w:pStyle w:val="ListParagraph"/>
        <w:numPr>
          <w:ilvl w:val="0"/>
          <w:numId w:val="2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изучение должно обеспечивать развитие личности ребёнка, формирова</w:t>
        <w:softHyphen/>
        <w:t>ние его интеллекта и основных видов речевой деятельности (слушания, говорения, чтения и письма);</w:t>
      </w:r>
    </w:p>
    <w:p>
      <w:pPr>
        <w:pStyle w:val="ListParagraph"/>
        <w:numPr>
          <w:ilvl w:val="0"/>
          <w:numId w:val="2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в результате обучения формируется читательская деятельность школьни</w:t>
        <w:softHyphen/>
        <w:t>ков, компоненты учебной деятельности, а также универсаль</w:t>
        <w:softHyphen/>
        <w:t>ные учебные действия;</w:t>
      </w:r>
    </w:p>
    <w:p>
      <w:pPr>
        <w:pStyle w:val="ListParagraph"/>
        <w:numPr>
          <w:ilvl w:val="0"/>
          <w:numId w:val="2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дифференцированное обучение и учёт индивидуальных возможностей каждого ребенка.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Характерной чертой данной программы является «нерасчлененность» и «пе</w:t>
        <w:softHyphen/>
        <w:t>реплетённость» обучения работе с произведением и книгой. При изучении произведений постоянно идёт обучение работе с учебной, художественной и справочной детской книгой, развивается интерес к самостоятельному чте</w:t>
        <w:softHyphen/>
        <w:t>нию. В программе не выделяются отдельно уроки обучения чтению и работе с книгой, а есть уроки литературного чтения, на которых комплексно реша</w:t>
        <w:softHyphen/>
        <w:t>ются все задачи литературного образования младших школьников: форми</w:t>
        <w:softHyphen/>
        <w:t>руются читательские умения, решаются задачи эмоционального, эстетиче</w:t>
        <w:softHyphen/>
        <w:t>ского и литературного развития, а также нравственно-этического воспитания, так как чтение для ребенка — и труд, и творчество, и новые открытия, и удо</w:t>
        <w:softHyphen/>
        <w:t>вольствие, и самовоспитание.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Специфические особенности курса литературного чтения в начальной школе: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сочетание работы над собственно чтением: техническими навыками и чи</w:t>
        <w:softHyphen/>
        <w:t>тательскими умениями;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работа с текстом как речеведческой единицей, а с литературным произве</w:t>
        <w:softHyphen/>
        <w:t>дением как искусством слова, с учётом специфики его струк</w:t>
        <w:softHyphen/>
        <w:t>туры и жанровых особенностей;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одновременная работа над языком произведения и речью детей;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сочетание работы над художественным произведением и детской кни</w:t>
        <w:softHyphen/>
        <w:t>гой как особым объектом изучения;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различение художественных и научно-популярных произведений;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формирование литературоведческих понятий, обеспечивающих полно</w:t>
        <w:softHyphen/>
        <w:t>ценное восприятие произведения;</w:t>
      </w:r>
    </w:p>
    <w:p>
      <w:pPr>
        <w:pStyle w:val="ListParagraph"/>
        <w:numPr>
          <w:ilvl w:val="0"/>
          <w:numId w:val="3"/>
        </w:numPr>
        <w:suppressAutoHyphens w:val="false"/>
        <w:ind w:left="0" w:firstLine="709"/>
        <w:jc w:val="both"/>
        <w:rPr>
          <w:rFonts w:ascii="Times New Roman" w:hAnsi="Times New Roman"/>
          <w:kern w:val="0"/>
          <w:lang w:eastAsia="ru-RU"/>
        </w:rPr>
      </w:pPr>
      <w:r>
        <w:rPr>
          <w:rFonts w:ascii="Times New Roman" w:hAnsi="Times New Roman"/>
          <w:kern w:val="0"/>
          <w:lang w:eastAsia="ru-RU"/>
        </w:rPr>
        <w:t>освоение литературных произведений в сочетании с творческой деятель</w:t>
        <w:softHyphen/>
        <w:t>ностью учащихся, развитием их эмоциональной сферы, обога</w:t>
        <w:softHyphen/>
        <w:t>щением духовного мира ученика.</w:t>
      </w:r>
    </w:p>
    <w:p>
      <w:pPr>
        <w:pStyle w:val="Normal"/>
        <w:widowControl w:val="false"/>
        <w:suppressAutoHyphens w:val="true"/>
        <w:spacing w:lineRule="auto" w:line="240" w:before="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Цель данного учебного курса:</w:t>
      </w:r>
      <w:r>
        <w:rPr>
          <w:rFonts w:cs="Times New Roman" w:ascii="Times New Roman" w:hAnsi="Times New Roman"/>
          <w:sz w:val="24"/>
          <w:szCs w:val="24"/>
          <w:lang w:eastAsia="ru-RU"/>
        </w:rPr>
        <w:t>помочь ребёнку стать чита</w:t>
        <w:softHyphen/>
        <w:t>телем: подвести к осознанию богатого мира отечественной и зарубежной детской литературы, обогатить читательский опыт. Развитие читателя пред</w:t>
        <w:softHyphen/>
        <w:t>полагает овладение 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</w:t>
        <w:softHyphen/>
        <w:t>ное отношение); воссоздавать в своём воображении прочитанное (представ</w:t>
        <w:softHyphen/>
        <w:t>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     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Задачи учебного курса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ListParagraph"/>
        <w:numPr>
          <w:ilvl w:val="0"/>
          <w:numId w:val="1"/>
        </w:numPr>
        <w:shd w:val="clear" w:color="auto" w:fill="FFFFFF"/>
        <w:suppressAutoHyphens w:val="false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>
        <w:rPr>
          <w:rFonts w:ascii="Times New Roman" w:hAnsi="Times New Roman"/>
          <w:color w:val="000000"/>
          <w:kern w:val="0"/>
          <w:lang w:eastAsia="ru-RU"/>
        </w:rPr>
        <w:t>обеспечивать полноценное восприятие учащимися литературного произ</w:t>
        <w:softHyphen/>
        <w:t>ведения, понимание текста и специфики его литературной формы;</w:t>
      </w:r>
    </w:p>
    <w:p>
      <w:pPr>
        <w:pStyle w:val="ListParagraph"/>
        <w:numPr>
          <w:ilvl w:val="0"/>
          <w:numId w:val="1"/>
        </w:numPr>
        <w:shd w:val="clear" w:color="auto" w:fill="FFFFFF"/>
        <w:suppressAutoHyphens w:val="false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>
        <w:rPr>
          <w:rFonts w:ascii="Times New Roman" w:hAnsi="Times New Roman"/>
          <w:color w:val="000000"/>
          <w:kern w:val="0"/>
          <w:lang w:eastAsia="ru-RU"/>
        </w:rPr>
        <w:t>научить учащихся понимать точку зрения писателя, формулировать и вы</w:t>
        <w:softHyphen/>
        <w:t>ражать свою точку зрения (позицию читателя);</w:t>
      </w:r>
    </w:p>
    <w:p>
      <w:pPr>
        <w:pStyle w:val="ListParagraph"/>
        <w:numPr>
          <w:ilvl w:val="0"/>
          <w:numId w:val="1"/>
        </w:numPr>
        <w:shd w:val="clear" w:color="auto" w:fill="FFFFFF"/>
        <w:suppressAutoHyphens w:val="false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>
        <w:rPr>
          <w:rFonts w:ascii="Times New Roman" w:hAnsi="Times New Roman"/>
          <w:color w:val="000000"/>
          <w:kern w:val="0"/>
          <w:lang w:eastAsia="ru-RU"/>
        </w:rPr>
        <w:t>систематически отрабатывать умения читать вслух, молча, вырази</w:t>
        <w:softHyphen/>
        <w:t>тельно, пользоваться основными видами чтения (ознакомительным, изучающим, поисковым и просмотровым);</w:t>
      </w:r>
    </w:p>
    <w:p>
      <w:pPr>
        <w:pStyle w:val="ListParagraph"/>
        <w:numPr>
          <w:ilvl w:val="0"/>
          <w:numId w:val="1"/>
        </w:numPr>
        <w:shd w:val="clear" w:color="auto" w:fill="FFFFFF"/>
        <w:suppressAutoHyphens w:val="false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>
        <w:rPr>
          <w:rFonts w:ascii="Times New Roman" w:hAnsi="Times New Roman"/>
          <w:color w:val="000000"/>
          <w:kern w:val="0"/>
          <w:lang w:eastAsia="ru-RU"/>
        </w:rPr>
        <w:t>включать учащихся в эмоционально-творческую деятельность в про</w:t>
        <w:softHyphen/>
        <w:t>цессе чтения, учить работать в парах и группах;</w:t>
      </w:r>
    </w:p>
    <w:p>
      <w:pPr>
        <w:pStyle w:val="ListParagraph"/>
        <w:numPr>
          <w:ilvl w:val="0"/>
          <w:numId w:val="1"/>
        </w:numPr>
        <w:shd w:val="clear" w:color="auto" w:fill="FFFFFF"/>
        <w:suppressAutoHyphens w:val="false"/>
        <w:ind w:left="0" w:firstLine="709"/>
        <w:jc w:val="both"/>
        <w:rPr>
          <w:rFonts w:ascii="Times New Roman" w:hAnsi="Times New Roman"/>
          <w:color w:val="000000"/>
          <w:kern w:val="0"/>
          <w:lang w:eastAsia="ru-RU"/>
        </w:rPr>
      </w:pPr>
      <w:r>
        <w:rPr>
          <w:rFonts w:ascii="Times New Roman" w:hAnsi="Times New Roman"/>
          <w:color w:val="000000"/>
          <w:kern w:val="0"/>
          <w:lang w:eastAsia="ru-RU"/>
        </w:rPr>
        <w:t>формировать литературоведческие представления, необходимые для по</w:t>
        <w:softHyphen/>
        <w:t>нимания литературы как искусства слова;</w:t>
      </w:r>
    </w:p>
    <w:p>
      <w:pPr>
        <w:pStyle w:val="ListParagraph"/>
        <w:widowControl w:val="false"/>
        <w:numPr>
          <w:ilvl w:val="0"/>
          <w:numId w:val="1"/>
        </w:numPr>
        <w:shd w:val="clear" w:color="auto" w:fill="FFFFFF"/>
        <w:suppressAutoHyphens w:val="false"/>
        <w:ind w:left="0" w:firstLine="709"/>
        <w:jc w:val="both"/>
        <w:rPr>
          <w:rFonts w:ascii="Times New Roman" w:hAnsi="Times New Roman"/>
          <w:b/>
          <w:b/>
          <w:bCs/>
          <w:color w:val="000000"/>
          <w:kern w:val="0"/>
          <w:lang w:eastAsia="ru-RU"/>
        </w:rPr>
      </w:pPr>
      <w:r>
        <w:rPr>
          <w:rFonts w:ascii="Times New Roman" w:hAnsi="Times New Roman"/>
          <w:color w:val="000000"/>
          <w:kern w:val="0"/>
          <w:lang w:eastAsia="ru-RU"/>
        </w:rPr>
        <w:t>расширять круг чтения учащихся, создавать «литературное простран</w:t>
        <w:softHyphen/>
        <w:t>ство», соответствующее возрастным особенностям и уровню подготов</w:t>
        <w:softHyphen/>
        <w:t>ки учащихся и обеспечивающее условия для формирования универ</w:t>
        <w:softHyphen/>
        <w:t>сальных учебных действий.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>Описание места учебного предмета, курса в учебном плане.</w:t>
      </w:r>
    </w:p>
    <w:p>
      <w:pPr>
        <w:pStyle w:val="NoSpacing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pacing w:val="-1"/>
          <w:w w:val="105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 xml:space="preserve"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</w:t>
      </w:r>
      <w:r>
        <w:rPr>
          <w:rFonts w:cs="Times New Roman" w:ascii="Times New Roman" w:hAnsi="Times New Roman"/>
          <w:sz w:val="24"/>
          <w:szCs w:val="24"/>
          <w:lang w:eastAsia="ru-RU"/>
        </w:rPr>
        <w:t>изучение литературного чтения в 4 классе отводится  34 недели 102 часа. В 4 классе урок литературного чтения  прово</w:t>
        <w:softHyphen/>
        <w:t>дится 3 раза в неделю.</w:t>
      </w:r>
    </w:p>
    <w:p>
      <w:pPr>
        <w:pStyle w:val="Style91"/>
        <w:widowControl/>
        <w:spacing w:lineRule="auto" w:line="240"/>
        <w:ind w:firstLine="709"/>
        <w:jc w:val="both"/>
        <w:rPr>
          <w:rFonts w:ascii="Times New Roman" w:hAnsi="Times New Roman"/>
          <w:b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   </w:t>
      </w:r>
      <w:r>
        <w:rPr>
          <w:rFonts w:ascii="Times New Roman" w:hAnsi="Times New Roman"/>
          <w:b/>
          <w:bCs/>
          <w:lang w:eastAsia="en-US"/>
        </w:rPr>
        <w:t>Описание ценностных ориентиров содержания учебного предмета, курса.</w:t>
      </w:r>
    </w:p>
    <w:p>
      <w:pPr>
        <w:pStyle w:val="Style91"/>
        <w:widowControl/>
        <w:spacing w:lineRule="auto" w:line="240"/>
        <w:ind w:firstLine="709"/>
        <w:jc w:val="both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В процессе полноценного восприятия художественного произведения формируется духовно-нравственное воспитание и развитие учащихся начальных классов.</w:t>
      </w:r>
    </w:p>
    <w:p>
      <w:pPr>
        <w:pStyle w:val="Style91"/>
        <w:widowControl/>
        <w:spacing w:lineRule="auto" w:line="240"/>
        <w:ind w:firstLine="709"/>
        <w:jc w:val="both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>
      <w:pPr>
        <w:pStyle w:val="Style91"/>
        <w:widowControl/>
        <w:spacing w:lineRule="auto" w:line="240"/>
        <w:ind w:firstLine="709"/>
        <w:jc w:val="both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На уроках литературного чтения продолжается развитие техники чтения, совершенствование качества чтения, особенно осмысленности. Большую роль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конкретного учебного предмета, 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Личностные результаты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 должны отражать: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<w:br/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Метапредметные результаты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 должны отражать: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готовность конструктивно разрешать конфликты посредством учета интересов сторон и сотрудничества;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>
      <w:pPr>
        <w:pStyle w:val="Normal"/>
        <w:numPr>
          <w:ilvl w:val="0"/>
          <w:numId w:val="5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  <w:br/>
      </w: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Предметные результаты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освоения основной образовательной программы начального общего образования с учетом специфики содержания предметной области «филология», включающей в себя предмет «литературное чтение» должны отражать: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>
      <w:pPr>
        <w:pStyle w:val="Normal"/>
        <w:numPr>
          <w:ilvl w:val="0"/>
          <w:numId w:val="6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              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Содержание учебного предмета</w:t>
      </w:r>
    </w:p>
    <w:p>
      <w:pPr>
        <w:pStyle w:val="2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Круг чтения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чтения и обсуждения в классе.  Произведения устного народного творчества русского народа и народов мира: сказки, загадки, потешки,  поговорки, пословицы, былины, легенды, сказы.Мифы народов мира.Ведущие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Стихотворные и прозаические произведения русских и зарубежных писателей- классиков, детских писателей. Произведения о жизни детей разных народов и стран.  Приключенческая детская книга.      Научно- познавательная книга: о природе, путешествиях, истории, научных открытиях.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Юмористическая и сатирическая книга. Очерки, воспоминания. Справочная детская литература (детские энциклопедии, словари).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Для самостоятельного чтения. Художественная книга о жизни детей- сверстников, о Родине и других странах, о труде и творчестве.  Научно-познавательная книга: о растениях и животных, вещах и предметах, изобретениях и изобретателях, по истории. Книги о путешествиях и приключениях.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Восприятие литературного произведения.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достоинств произведения. Оценка эмоционального состояния героев, анализ их действий и поступков. Сравнение персонажей разных произведений, выявление отношения к ним автора, высказывание собственной оценки, подтверждение собственных суждений текстом произведения.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 Понимать роль описания природы, интерьера, портрета и речи героя. Умение определять задачу чтения - что и с какой целью читается, рассказывается, сообщается. Умение находить средства выразительного чтения произведения: логические ударения, паузы, тон, темп речи в зависимости от задачи чтения. Умение сопоставлять два ряда представлений в произведении - реальных и фантастических.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Жанрово- тематическое разнообразие.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Расширение знаний и умений в области жанровых особенностей сказки ( народной и литературной), рассказов, басен (стихотворных и прозаических), былин и сказок, очерковых произведений. Сравнение художественных и научно- художественных произведений, авторских произведений, разнообразных по жанрам и темам.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Народные сказки:  плавный ритм чтения, фантастические превращения, волшебные предметы, повторы слов («жили-были», «день-деньской»), постоянные эпитеты («добрый молодец», «красна девица»), устойчивые выражения ( «день и ночь - сутки прочь»), зачины и их варианты, присказки, особые концовки. Борьба добра и зла, отражение мечты народа.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Былины:  плавный, напевный ритм чтения, повторы, постоянные эпитеты («сыра- земля», «богатырский конь» и т.д.), гиперболы (преувеличения), яркость описания героев, порядок действий (рассказов о былинном богатыре).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Рассказы:   художественные, научно- популярные. Особенности художественного рассказа: описание поступков героев, интересных случаев из их жизни, эмоционально- образное описание внешнего вида персонажей, возбуждающее воображение читателя.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Отношение автора к своим героям.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Стихотворное произведение:  ритмический рисунок, строка, строфа, рифма и средства выразительности.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Научно- художественные рассказы:  рассказы о природе, описание образов природы в художественной форме, наличие них познавательных, реальных знаний, их образного отражения.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Научно- популярные рассказы и очерки.  Особенности:  отличие образа от понятия, термин; развитие логических связей, деловой язык, «язык фактов», главная мысль, вывод, умозаключение.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Очерк-  повествование о реальных событиях, о людях и их делах, происходящих в действительности. Знакомство с действительными событиями в жизни страны, отношением человека к Родине, к людям, к природе.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Ориентировка в литературоведческих понятиях.  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Литература,  фольклор, литературное произведение, литературное творчество. Литературные жанры:  сказка, былина, пословица, загадка, поговорка, сказ, легенда, миф, рассказ, повесть, стихотворение, баллада, пьеса- сказка, очерк, научно- популярное и научно- художественное произведения.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Тема, идея произведения; литературный герой, персонаж, портрет, авторская характеристика, сюжет, композиция;изобразительно-выразительные средства языка (эпитет, сравнение, олицетворение, гипербола).  Юмор и сатира как средства выражения авторского замысла. Фантастическое и реальное.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Библиографические сведения о книге.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Элементы книги:  обложка, титульный лист, оглавление, предисловие, послесловие, иллюстрация, аннотация.Каталог. Каталожная карточка. Периодика (наименования детских газет и журналов). Сведения об авторе. Элементарные знания о времени создания произведения.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Творческая деятельность школьников.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Умение написать  изложение, небольшое сочинение по текстам литературных произведений.  «Дописывание», «досказывание» известного сюжета.  Сочинение (по аналогии с произведением устного народного творчества) загадок, потешек, сказок, поговорок.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Умение писать отзывы о прочитанных книгах, аннотацию на книгу, составить на нее каталожную карточку.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Умение воспроизводить сценические действия (по сюжетам небольших произведений) в играх – драматизациях, игровых диалогах, театральных играх.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Навык чтения: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-осознанное, правильное, выразительное чтение в соответствии с нормами литературного произношения вслух, чтение про себя;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-выразительное чтение подготовленного произведения или отрывка из него;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использование выразительных средств чтения (темп, тон, логические ударения, паузы, мелодика);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-использование сведений об авторе книги, об эпохе ее создания;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чтение наизусть стихов, отрывков из прозаических произведений (к концу обучения в 4 классе - не менее 20 стихотворений, 6 отрывков из прозы).</w:t>
      </w:r>
    </w:p>
    <w:p>
      <w:pPr>
        <w:pStyle w:val="Normal"/>
        <w:tabs>
          <w:tab w:val="clear" w:pos="708"/>
          <w:tab w:val="left" w:pos="36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Работа с текстом: </w:t>
      </w:r>
    </w:p>
    <w:p>
      <w:pPr>
        <w:pStyle w:val="Style25"/>
        <w:tabs>
          <w:tab w:val="clear" w:pos="4677"/>
          <w:tab w:val="clear" w:pos="9355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-установление смысловых связей между частями текста; </w:t>
      </w:r>
    </w:p>
    <w:p>
      <w:pPr>
        <w:pStyle w:val="Style25"/>
        <w:tabs>
          <w:tab w:val="clear" w:pos="4677"/>
          <w:tab w:val="clear" w:pos="9355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-определение мотивов поведения героев и оценивание их поступков;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-сопоставление поступков героев;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-понимание и различие значений слов в тексте;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-нахождение в произведении слов и выражений, изображающих поступки героев, картины и явления природы;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выделение в тексте эпитетов, сравнений;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составление простого плана к рассказу, сказке;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подробный, краткий и выборочный пересказ текста по плану;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составление творческого пересказа (изменение лица рассказчика, продолжение рассказа о судьбе героев на основании собственных предположений, воссоздание содержания произведения в форме словесной картины);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выявление авторского и своего отношения к событиям, героям, фактам.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Читательские умения (работа с произведением и книгой): </w:t>
      </w:r>
    </w:p>
    <w:p>
      <w:pPr>
        <w:pStyle w:val="BodyTextIndent2"/>
        <w:ind w:lef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-обобщение представлений о рассказе, сказке, стихотворении, басне, о произведениях устного народного творчества;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-самостоятельный выбор книги на определенную тему;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-чтение детской периодики;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-использование справочной литературы, работа в библиотеке (школьной, городской и т.д.). 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pacing w:val="1"/>
          <w:sz w:val="24"/>
          <w:szCs w:val="24"/>
        </w:rPr>
        <w:t>Основные разделы чтения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pacing w:val="-6"/>
          <w:sz w:val="24"/>
          <w:szCs w:val="24"/>
        </w:rPr>
        <w:t>Произведения фольклора.</w:t>
      </w:r>
      <w:r>
        <w:rPr>
          <w:rFonts w:cs="Times New Roman" w:ascii="Times New Roman" w:hAnsi="Times New Roman"/>
          <w:b/>
          <w:bCs/>
          <w:color w:val="000000"/>
          <w:spacing w:val="-2"/>
          <w:sz w:val="24"/>
          <w:szCs w:val="24"/>
        </w:rPr>
        <w:t>Сказки, легенды, былины, героические песни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pacing w:val="4"/>
          <w:sz w:val="24"/>
          <w:szCs w:val="24"/>
        </w:rPr>
        <w:t xml:space="preserve">Иван царевич и Серый волк. Русская народная сказка 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>Былина «ВолхВсеславович», «Легенда о граде Китеже», «Ле</w:t>
        <w:softHyphen/>
        <w:t>генда о покорении Сибири Ермаком». Героическая песня «Кузь</w:t>
        <w:softHyphen/>
        <w:t>ма Минин и Дмитрий Пожарский во главе ополчения»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pacing w:val="8"/>
          <w:sz w:val="24"/>
          <w:szCs w:val="24"/>
        </w:rPr>
        <w:t xml:space="preserve">Повторение:загадки, пословицы, поговорки, дразнилки, </w:t>
      </w:r>
      <w:r>
        <w:rPr>
          <w:rFonts w:cs="Times New Roman" w:ascii="Times New Roman" w:hAnsi="Times New Roman"/>
          <w:color w:val="000000"/>
          <w:spacing w:val="-10"/>
          <w:sz w:val="24"/>
          <w:szCs w:val="24"/>
        </w:rPr>
        <w:t>скороговорки.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pacing w:val="-4"/>
          <w:sz w:val="24"/>
          <w:szCs w:val="24"/>
        </w:rPr>
        <w:t>Басни. Русские баснописцы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pacing w:val="7"/>
          <w:sz w:val="24"/>
          <w:szCs w:val="24"/>
        </w:rPr>
        <w:t xml:space="preserve">И.А. Крылов. «Стрекоза и Муравей», «Мартышка и очки», </w:t>
      </w:r>
      <w:r>
        <w:rPr>
          <w:rFonts w:cs="Times New Roman" w:ascii="Times New Roman" w:hAnsi="Times New Roman"/>
          <w:color w:val="000000"/>
          <w:spacing w:val="2"/>
          <w:sz w:val="24"/>
          <w:szCs w:val="24"/>
        </w:rPr>
        <w:t xml:space="preserve">«Квартет»; И.И. Хемницер. «Стрекоза», «Друзья»; Л.Н. Толстой. </w:t>
      </w:r>
      <w:r>
        <w:rPr>
          <w:rFonts w:cs="Times New Roman" w:ascii="Times New Roman" w:hAnsi="Times New Roman"/>
          <w:color w:val="000000"/>
          <w:spacing w:val="4"/>
          <w:sz w:val="24"/>
          <w:szCs w:val="24"/>
        </w:rPr>
        <w:t>«Стрекоза и муравьи»; А.Е. Измайлов. «Кукушка»; И.И. Дмит</w:t>
        <w:softHyphen/>
      </w:r>
      <w:r>
        <w:rPr>
          <w:rFonts w:cs="Times New Roman" w:ascii="Times New Roman" w:hAnsi="Times New Roman"/>
          <w:color w:val="000000"/>
          <w:spacing w:val="-14"/>
          <w:sz w:val="24"/>
          <w:szCs w:val="24"/>
        </w:rPr>
        <w:t>риев. «Муха».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pacing w:val="-5"/>
          <w:sz w:val="24"/>
          <w:szCs w:val="24"/>
        </w:rPr>
        <w:t>В.А. Жуковский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cs="Times New Roman" w:ascii="Times New Roman" w:hAnsi="Times New Roman"/>
          <w:color w:val="000000"/>
          <w:spacing w:val="14"/>
          <w:sz w:val="24"/>
          <w:szCs w:val="24"/>
        </w:rPr>
        <w:t xml:space="preserve">Сказка «Спящая царевна». Стихотворения: «Песня», </w:t>
      </w:r>
      <w:r>
        <w:rPr>
          <w:rFonts w:cs="Times New Roman" w:ascii="Times New Roman" w:hAnsi="Times New Roman"/>
          <w:color w:val="000000"/>
          <w:spacing w:val="-5"/>
          <w:sz w:val="24"/>
          <w:szCs w:val="24"/>
        </w:rPr>
        <w:t>«Ночь», «Воспоминание».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1"/>
          <w:sz w:val="24"/>
          <w:szCs w:val="24"/>
        </w:rPr>
        <w:t>А.С. Пушкин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z w:val="24"/>
          <w:szCs w:val="24"/>
        </w:rPr>
        <w:t>«Осень» (отрывки), «И.И. Пущину», «Зимняя дорога». Писа</w:t>
        <w:softHyphen/>
        <w:t xml:space="preserve">тели о поэте: И.И. Пущин. «Записки о Пушкине»; В.И. Даль. «Из </w:t>
      </w:r>
      <w:r>
        <w:rPr>
          <w:rFonts w:cs="Times New Roman" w:ascii="Times New Roman" w:hAnsi="Times New Roman"/>
          <w:color w:val="323232"/>
          <w:spacing w:val="2"/>
          <w:sz w:val="24"/>
          <w:szCs w:val="24"/>
        </w:rPr>
        <w:t>воспоминаний».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4"/>
          <w:sz w:val="24"/>
          <w:szCs w:val="24"/>
        </w:rPr>
        <w:t>М.Ю. Лермонтов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1"/>
          <w:sz w:val="24"/>
          <w:szCs w:val="24"/>
        </w:rPr>
        <w:t>«Москва, Москва!.. Люблю тебя как сын...», «Парус», «Гор</w:t>
        <w:softHyphen/>
      </w:r>
      <w:r>
        <w:rPr>
          <w:rFonts w:cs="Times New Roman" w:ascii="Times New Roman" w:hAnsi="Times New Roman"/>
          <w:color w:val="323232"/>
          <w:sz w:val="24"/>
          <w:szCs w:val="24"/>
        </w:rPr>
        <w:t>ные вершины...», «Утёс».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4"/>
          <w:sz w:val="24"/>
          <w:szCs w:val="24"/>
        </w:rPr>
        <w:t>П.П. Ершов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6"/>
          <w:sz w:val="24"/>
          <w:szCs w:val="24"/>
        </w:rPr>
        <w:t>«Конёк-Горбунок» (в сокращении), «Кто он?» (в сокра</w:t>
        <w:softHyphen/>
      </w:r>
      <w:r>
        <w:rPr>
          <w:rFonts w:cs="Times New Roman" w:ascii="Times New Roman" w:hAnsi="Times New Roman"/>
          <w:color w:val="323232"/>
          <w:spacing w:val="5"/>
          <w:sz w:val="24"/>
          <w:szCs w:val="24"/>
        </w:rPr>
        <w:t>щении).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4"/>
          <w:sz w:val="24"/>
          <w:szCs w:val="24"/>
        </w:rPr>
        <w:t>В.М. Гаршин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-2"/>
          <w:sz w:val="24"/>
          <w:szCs w:val="24"/>
        </w:rPr>
        <w:t>«Лягушка-путешественница».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3"/>
          <w:sz w:val="24"/>
          <w:szCs w:val="24"/>
        </w:rPr>
        <w:t>Н.Г. Гарин-Михайловский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z w:val="24"/>
          <w:szCs w:val="24"/>
        </w:rPr>
        <w:t>«Детство Темы» (отдельные главы).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4"/>
          <w:sz w:val="24"/>
          <w:szCs w:val="24"/>
        </w:rPr>
        <w:t>Произведения зарубежных писателей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2"/>
          <w:sz w:val="24"/>
          <w:szCs w:val="24"/>
        </w:rPr>
        <w:t xml:space="preserve">М. Твен. «Приключения Тома Сойера» (глава </w:t>
      </w:r>
      <w:r>
        <w:rPr>
          <w:rFonts w:cs="Times New Roman" w:ascii="Times New Roman" w:hAnsi="Times New Roman"/>
          <w:color w:val="323232"/>
          <w:spacing w:val="2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color w:val="323232"/>
          <w:spacing w:val="2"/>
          <w:sz w:val="24"/>
          <w:szCs w:val="24"/>
        </w:rPr>
        <w:t>, в сокраще</w:t>
        <w:softHyphen/>
      </w:r>
      <w:r>
        <w:rPr>
          <w:rFonts w:cs="Times New Roman" w:ascii="Times New Roman" w:hAnsi="Times New Roman"/>
          <w:color w:val="323232"/>
          <w:spacing w:val="-1"/>
          <w:sz w:val="24"/>
          <w:szCs w:val="24"/>
        </w:rPr>
        <w:t>нии); Х.-К. Андерсен. «Дикие лебеди», «Дети года».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6"/>
          <w:sz w:val="24"/>
          <w:szCs w:val="24"/>
        </w:rPr>
        <w:t>Мифы народов мира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3"/>
          <w:sz w:val="24"/>
          <w:szCs w:val="24"/>
        </w:rPr>
        <w:t>Древнегреческие мифы: «Арион», «Дедал и Икар»; славян</w:t>
        <w:softHyphen/>
      </w:r>
      <w:r>
        <w:rPr>
          <w:rFonts w:cs="Times New Roman" w:ascii="Times New Roman" w:hAnsi="Times New Roman"/>
          <w:color w:val="323232"/>
          <w:spacing w:val="9"/>
          <w:sz w:val="24"/>
          <w:szCs w:val="24"/>
        </w:rPr>
        <w:t>ский миф «Ярило-Солнце». Древнеиндийский миф «Тво</w:t>
        <w:softHyphen/>
      </w:r>
      <w:r>
        <w:rPr>
          <w:rFonts w:cs="Times New Roman" w:ascii="Times New Roman" w:hAnsi="Times New Roman"/>
          <w:color w:val="323232"/>
          <w:spacing w:val="4"/>
          <w:sz w:val="24"/>
          <w:szCs w:val="24"/>
        </w:rPr>
        <w:t>рение».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3"/>
          <w:sz w:val="24"/>
          <w:szCs w:val="24"/>
        </w:rPr>
        <w:t>Книги Древней Руси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2"/>
          <w:sz w:val="24"/>
          <w:szCs w:val="24"/>
        </w:rPr>
        <w:t>«Повесть временных лет»: «Деятельность Ярослава. Похвала</w:t>
      </w:r>
      <w:r>
        <w:rPr>
          <w:rFonts w:cs="Times New Roman" w:ascii="Times New Roman" w:hAnsi="Times New Roman"/>
          <w:color w:val="323232"/>
          <w:spacing w:val="3"/>
          <w:sz w:val="24"/>
          <w:szCs w:val="24"/>
        </w:rPr>
        <w:t xml:space="preserve"> книгам», «О князе Владимире. Отрывок из жития», «Поуче</w:t>
        <w:softHyphen/>
      </w:r>
      <w:r>
        <w:rPr>
          <w:rFonts w:cs="Times New Roman" w:ascii="Times New Roman" w:hAnsi="Times New Roman"/>
          <w:color w:val="323232"/>
          <w:sz w:val="24"/>
          <w:szCs w:val="24"/>
        </w:rPr>
        <w:t>ние Владимира Мономаха».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5"/>
          <w:sz w:val="24"/>
          <w:szCs w:val="24"/>
        </w:rPr>
        <w:t>Л.Н. Толстой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-2"/>
          <w:sz w:val="24"/>
          <w:szCs w:val="24"/>
        </w:rPr>
        <w:t>«Акула», «Два брата», «Мужик и водяной», «Черепаха», «Ру</w:t>
        <w:softHyphen/>
      </w:r>
      <w:r>
        <w:rPr>
          <w:rFonts w:cs="Times New Roman" w:ascii="Times New Roman" w:hAnsi="Times New Roman"/>
          <w:color w:val="323232"/>
          <w:sz w:val="24"/>
          <w:szCs w:val="24"/>
        </w:rPr>
        <w:t>сак», «Святогор-богатырь».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1"/>
          <w:sz w:val="24"/>
          <w:szCs w:val="24"/>
        </w:rPr>
        <w:t>А.А. Блок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-1"/>
          <w:sz w:val="24"/>
          <w:szCs w:val="24"/>
        </w:rPr>
        <w:t>«Россия», «Рождество».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4"/>
          <w:sz w:val="24"/>
          <w:szCs w:val="24"/>
        </w:rPr>
        <w:t>К.Д. Бальмонт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1"/>
          <w:sz w:val="24"/>
          <w:szCs w:val="24"/>
        </w:rPr>
        <w:t xml:space="preserve">«Россия», «К зиме», «Снежинка», «Камыши», «У чудищ», </w:t>
      </w:r>
      <w:r>
        <w:rPr>
          <w:rFonts w:cs="Times New Roman" w:ascii="Times New Roman" w:hAnsi="Times New Roman"/>
          <w:color w:val="323232"/>
          <w:spacing w:val="-3"/>
          <w:sz w:val="24"/>
          <w:szCs w:val="24"/>
        </w:rPr>
        <w:t>«Как я пишу стихи».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1"/>
          <w:sz w:val="24"/>
          <w:szCs w:val="24"/>
        </w:rPr>
        <w:t>А.И. Куприн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-2"/>
          <w:sz w:val="24"/>
          <w:szCs w:val="24"/>
        </w:rPr>
        <w:t>«Скворцы».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3"/>
          <w:sz w:val="24"/>
          <w:szCs w:val="24"/>
        </w:rPr>
        <w:t>И.А. Бунин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-1"/>
          <w:sz w:val="24"/>
          <w:szCs w:val="24"/>
        </w:rPr>
        <w:t>«Гаснет вечер, даль синеет...», «Детство», «Шире, грудь, рас</w:t>
        <w:softHyphen/>
      </w:r>
      <w:r>
        <w:rPr>
          <w:rFonts w:cs="Times New Roman" w:ascii="Times New Roman" w:hAnsi="Times New Roman"/>
          <w:color w:val="323232"/>
          <w:spacing w:val="2"/>
          <w:sz w:val="24"/>
          <w:szCs w:val="24"/>
        </w:rPr>
        <w:t>пахнись для принятия...», «Листопад» (отрывок).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2"/>
          <w:sz w:val="24"/>
          <w:szCs w:val="24"/>
        </w:rPr>
        <w:t>С.Я. Маршак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z w:val="24"/>
          <w:szCs w:val="24"/>
        </w:rPr>
        <w:t>«Словарь», «Двенадцать месяцев», «В горах моё сердце».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5"/>
          <w:sz w:val="24"/>
          <w:szCs w:val="24"/>
        </w:rPr>
        <w:t>Н.А. Заболоцкий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1"/>
          <w:sz w:val="24"/>
          <w:szCs w:val="24"/>
        </w:rPr>
        <w:t>«Детство», «Лебедь в зоопарке».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5"/>
          <w:sz w:val="24"/>
          <w:szCs w:val="24"/>
        </w:rPr>
        <w:t>Произведения о детях войны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9"/>
          <w:sz w:val="24"/>
          <w:szCs w:val="24"/>
        </w:rPr>
        <w:t>В.П. Катаев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1"/>
          <w:w w:val="92"/>
          <w:sz w:val="24"/>
          <w:szCs w:val="24"/>
        </w:rPr>
        <w:t>«Сын полка».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6"/>
          <w:sz w:val="24"/>
          <w:szCs w:val="24"/>
        </w:rPr>
        <w:t>К.М. Симонов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z w:val="24"/>
          <w:szCs w:val="24"/>
        </w:rPr>
        <w:t>«Сын артиллериста».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3"/>
          <w:sz w:val="24"/>
          <w:szCs w:val="24"/>
        </w:rPr>
        <w:t>Н.М.Рубцов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1"/>
          <w:sz w:val="24"/>
          <w:szCs w:val="24"/>
        </w:rPr>
        <w:t>«Берёзы», «Тихая моя родина».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7"/>
          <w:sz w:val="24"/>
          <w:szCs w:val="24"/>
        </w:rPr>
        <w:t>С.В. Михалков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1"/>
          <w:sz w:val="24"/>
          <w:szCs w:val="24"/>
        </w:rPr>
        <w:t>«Школа», «Хижина дяди Тома», «Зеркало».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3"/>
          <w:sz w:val="24"/>
          <w:szCs w:val="24"/>
        </w:rPr>
        <w:t>Юмористические произведения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7"/>
          <w:sz w:val="24"/>
          <w:szCs w:val="24"/>
        </w:rPr>
        <w:t>Н.Н. Носов. «Федина задача»; И.Л. Гамазкова. «Страда</w:t>
        <w:softHyphen/>
      </w:r>
      <w:r>
        <w:rPr>
          <w:rFonts w:cs="Times New Roman" w:ascii="Times New Roman" w:hAnsi="Times New Roman"/>
          <w:color w:val="323232"/>
          <w:spacing w:val="-3"/>
          <w:w w:val="92"/>
          <w:sz w:val="24"/>
          <w:szCs w:val="24"/>
        </w:rPr>
        <w:t>ния».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12"/>
          <w:sz w:val="24"/>
          <w:szCs w:val="24"/>
        </w:rPr>
        <w:t>Очерки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7"/>
          <w:sz w:val="24"/>
          <w:szCs w:val="24"/>
        </w:rPr>
        <w:t xml:space="preserve">А.И. Куприн. «Сказки Пушкина»; И.С. Соколов-Микитов. </w:t>
      </w:r>
      <w:r>
        <w:rPr>
          <w:rFonts w:cs="Times New Roman" w:ascii="Times New Roman" w:hAnsi="Times New Roman"/>
          <w:color w:val="323232"/>
          <w:sz w:val="24"/>
          <w:szCs w:val="24"/>
        </w:rPr>
        <w:t>«Родина»; Н.С. Шер. «Картины-сказки».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323232"/>
          <w:spacing w:val="-1"/>
          <w:sz w:val="24"/>
          <w:szCs w:val="24"/>
        </w:rPr>
        <w:t>Путешествия. Приключения. Фантастика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323232"/>
          <w:spacing w:val="2"/>
          <w:sz w:val="24"/>
          <w:szCs w:val="24"/>
        </w:rPr>
        <w:t>Н.П. Вагнер. «Берёза», «Фея Фантаста»; Дж. Свифт. «Гулли</w:t>
        <w:softHyphen/>
      </w:r>
      <w:r>
        <w:rPr>
          <w:rFonts w:cs="Times New Roman" w:ascii="Times New Roman" w:hAnsi="Times New Roman"/>
          <w:color w:val="323232"/>
          <w:spacing w:val="3"/>
          <w:sz w:val="24"/>
          <w:szCs w:val="24"/>
        </w:rPr>
        <w:t>вер в стране лилипутов»; Н.П. Найдёнова. «Мой друг».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Тематическое планирование с определением основных видов деятельности учащихся</w:t>
      </w:r>
    </w:p>
    <w:tbl>
      <w:tblPr>
        <w:tblW w:w="10171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33"/>
        <w:gridCol w:w="3652"/>
        <w:gridCol w:w="847"/>
        <w:gridCol w:w="5038"/>
      </w:tblGrid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Название раздела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(темы)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Виды деятельности учащихся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фольклора. Сказки, легенды, былины, героические песни. (6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Русская народная сказка «Иван-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царевич и Серый волк»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Читать осознанно текст художественного произведения; высказывать оценочные суждения о прочитанном произведении.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Былина "ВолхВсеславович".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жанр устного народного творчества «былина».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пересказывать текст.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легенды. «Легенда о граде Китеже», «Легенда о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покорении Сибири Ермаком».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анализировать язык произведения, оценивать мотивы поведения героев, пересказывать доступный по объему текст, делить текст на смысловые части, составлять его простой план.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Народные песни. Героическая песня «Кузьма Минин и Дмитрий Пожарский во главе ополчения».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пересказывать текст.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детскими книгами.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Песня – слава «Русская Земля»; героическая песня «Суворов приказывает армии переплыть море»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Уметьчитать осознанно вслух тексты художественных произведений, соблюдая орфоэпические нормы русского литературного языка;читать выразительно художественный текст;приводить примеры фольклорных произведений;определять тему и главную мысль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разделу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Уметьчитать осознанно вслух тексты художественных произведений, соблюдая орфоэпические нормы русского литературного языка;читать выразительно художественный текст;приводить примеры фольклорных произведений;определять тему и главную мысль произведения.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Басни.Русские баснописцы. (6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И.А.Крылов «Стрекоза и Муравей»;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 И. Хемницер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«Стрекоза»; Л.Н.Толстой «Стрекоза и муравьи»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название и основное содержание изученного произведения.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осознанно вслух тексты художественных произведений целыми словами, соблюдая орфоэпические нормы русского литературного языка.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И.И. Хемницер «Друзья».  Слушание и работа с книгами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басен.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текст, оценивать события, героев произведения, отвечать на вопросы по тексту.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Дополнительное чтение И.А.Крылов «Крестьянин в беде», «Осёл и соловей».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текст, оценивать события, героев произведения, отвечать на вопросы по тексту.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А.Е.Измайлов «Кукушка»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стихотворные произведения наизусть (по выбору), определять средства выразительности.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И.А.Крылов «Мартышка и очки»,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«Квартет»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название и основное содержание изученного произведения.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анализировать поведение героев.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Обобщение по разделу "Проверьте себя".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Произведения В.А.Жуковского 5 часов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В.А.Жуковский «Песня», «Ночь», «Воспоминание»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различать жанры произведений.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Дополнительное чтение. В.А.Жуковский «Вечер», баллада «Светлана».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Урок  изучения и первичного закрепления знаний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текст; оценивать события, героев произведения; делить текст насо ставные части, составлять его простой план.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Волшебные сказки.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А. Жуковский «Спящая красавица»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 Сказки  В.А.Жуковского.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Обобщение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контроля, оценки и коррекции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А. С. Пушкина. (4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А.С.Пушкин «Осень»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высказывать оценочные суждения о прочитанном произведении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А.С.Пушкин «И.И. Пущину»,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И.И. Пущин «Записки о Пушкине» (отрывок).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А.С.Пушкин «Зимняя дорога»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отличие рассказа от сказки.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различать жанры художественной литературы, анализировать характеры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 «Воспоминаний В.И.Даля».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А.С.Пушкин «Сказка о золотом петушке».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читать осознанно вслух тексты художественных произведений целыми словами, соблюдая орфоэпические нормы русского литературного языка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детскими книгами. Фольклор, летописи 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произведения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А.С.Пушкина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М.Ю. Лермонтова. (4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М.Ю. Лермонтов «Москва, Москва! Люблю тебя как сын…», «Парус».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различать жанры художественной литературы, анализировать характеры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Стихи о природе.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М.Ю.Лермонтов «Горные вершины…», «Утес…»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 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стихотворные произведения наизусть (по выбору), рисовать словесные картины.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М.Ю.Лермонтов «Ашик-Кериб»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произведения Ф. Тютчева, А. Фета,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Е. Баратынского, Н. Некрасова,                 И. Никитина, И. Бунина.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выразительно читать, участвовать в обсуждении текста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книгами. Произведения  М.Ю. Лермонтова.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лирические произведения о весне.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выделять образные языковые средства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П.П.Ершова. (4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Волшебные сказки.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П. П. Ершов «Конёк-Горбунок».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27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произведения о Родине.</w:t>
            </w:r>
          </w:p>
          <w:p>
            <w:pPr>
              <w:pStyle w:val="Normal"/>
              <w:tabs>
                <w:tab w:val="clear" w:pos="708"/>
                <w:tab w:val="left" w:pos="327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высказывать оценочные суждения о прочитанном произведении,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Волшебные сказки.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П. П. Ершов «Конёк-Горбунок».Закрепление.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стихотворные произведения наизусть (по выбору), анализировать образные языковые средства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П.П. Ершов. «Кто он?»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высказывать оценочные суждения о прочитанном произведении,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контроля, оценки и коррекции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творчество И. А. Бунина.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анализировать образные языковые средства, различать жанры художественных произведений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В.М.Гаршина. (6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М. Гаршин «Лягушка-путешественница». Первичное восптиятие.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Уметь: читать осознанно вслух тексты художественных произведений целыми словами, соблюдая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М. Гаршин «Лягушка-путешественница».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Уметь: читать осознанно вслух тексты художественных произведений целыми словами, соблюдая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М. Гаршин «Лягушка-путешественница».Кульминация.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названия, основное содержание изученных произведений.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различать сказки народные и литературные, отвечать на вопросы по тексту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детской книгой. </w:t>
              <w:br/>
              <w:t>В. М. Гаршин «Сказка о жабе и розе», стихотворение «Пленница».Первичное восприятие.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смысловые части, составлять его простой план, пересказывать текст, анализировать характер героя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детской книгой. </w:t>
              <w:br/>
              <w:t>В. М. Гаршин «Сказка о жабе и розе», стихотворение «Пленница»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Уметь: читать осознанно вслух тексты художественных произведений целыми словами, соблюдая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разделу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творчество В. М. Гаршина.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работать с иллюстрациями, анализировать мотивы поведения героев, пересказывать по плану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Н.Г. Гарина-Михайловского (5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Н.Г. Гарин-Михайловский «Старый колодезь» (глава из повести «Детство Темы»).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творчество П. П. Бажова.</w:t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выразительно читать, отвечать на вопросы, различать жанры литературных произведений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Н.Г. Гарин-Михайловский «Старый колодезь» (глава из повести «Детство Темы»).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осознанно текст художественного произведения «про себя», анализировать особенности речи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К. М. Станюкович «Максимка».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высказывать оценочные суждения о прочитанном произведении (герое, событии), сравнивать народные волшебные сказки и сказки литературные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39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К. М. Станюкович «Максимка».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анализировать характер, мотивы поведения героев; выделять фантастические события,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Произведения русских писателей о детях.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Н. Мамин-Сибиряк «Вертел»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Уметь делить текст произведения на части, составлять план, пересказывать произведение, работать с иллюстрациями 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 зарубежных писателей. (10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Марк Твен «Приключения Тома Сойера».Первичное восприятие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создавать небольшой устный текст на заданную тему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Марк Твен «Приключения Тома Сойера»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Уметь делить текст произведения на части, составлять план, пересказывать произведение, работать с иллюстрациями 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 Произведения М. Твена о детях.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различать сказки народные и литературные, отвечать на вопросы, высказывать оценочные суждения о прочитанном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В. Гюго «Козетта»  (отдельные главы)            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монологическое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Сказка Х.К.Андерсена «Дикие лебеди».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Уметь делить текст произведения на части, составлять план, пересказывать произведение, работать с иллюстрациями 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Сказка Х.К.Андерсена «Дикие лебеди».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высказывать оценочные суждения о прочитанном произведении (герое, событии)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 Стихотворение Х.К.Андерсена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"Дети года".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урок.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Уметь создавать небольшой устный текст на заданную тему, анализировать образные языковые средства 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Х. К. Андерсен «Девочка со спичками».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К. Г. Паустовский «Великий сказочник».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отвечать на вопросы по прочитанному, работать с иллюстрациями, участвовать в обсуждении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Обобщение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Уметь: читать выразительно художественный текст; определять тему и главную мысль произведения; пересказывать доступный по объему текст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Комплексная контрольная работа за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полугодие.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Уметь: читать выразительно художественный текст; определять тему и главную мысль произведения; пересказывать доступный по объему текст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Мифы народов мира. (2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Древнегреческий миф «Арион»,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«Дедал и Икар»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пересказывать текст, различать жанры литературных произведений,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Славянский миф "Ярило - солнце", древнеиндийский миф "Творение".    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Уметь определять </w:t>
              <w:br/>
              <w:t>тему и главную мысль произведения, составлять вопросы по тексту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Книги Древней Руси. (2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Книги Древней Руси. Отрывок из «Повести временных лет»: «О князе Владимире», «Деятельность Ярослава»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высказывать оценочные суждения о прочитанном произведении (герое, событии), анализировать образные языковые средства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 Книги Древней Руси.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Знать/понимать: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 Л.Н.Толстого (7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 произведений Л. Н. Толстого.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осознанно текст художественного произведения, определять тему и главную мысль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Л.Н.Толстой "Акула".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Сказка «Два брата».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Басня «Мужик и Водяной».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Рассказ «Черепаха».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стихотворные произведения наизусть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Рассказ «Русак».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различать жанры литературных произведений, прогнозировать содержание произведения по заглавию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Л.Н.Толстой «Кавказский пленник» (быль)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отвечать на вопросы, различать жанры произведений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Стихи А.А.Блока (3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Стихи о Родине.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А. Блок «Россия»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творчество А. И. Куприна.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работать с иллюстрациями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А. Блок «Рождество»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создавать небольшой устный текст на заданную тему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Стихи русских поэтов  А. А. Блок «На поле Куликовом»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творчество М. М. Пришвина.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определятьтему и главную мысль произведения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Стихи     К.Д.Бальмонта (4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Стихи о Родине, о природе.  К.Д.Бальмонт «Россия», «К зиме»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творчество Е. И. Чарушина.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Стихи о природе. К.Д.Бальмонт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«Снежинка», «Камыши»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создавать небольшой устный текст на заданную тему, отвечать на вопросы, различать жанры произведений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Сказочные стихи. К.Д.Бальмонт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«У чудищ», «Как я пишу стихи».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различать жанры художественной литературы, работать с иллюстрациями, анализировать образные языковые средства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детскими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К.Д.Бальмонт «Русский язык», «Золотая рыбка».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А.И.Куприна (4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«Скворцы».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детскими книгами. Сказки и легенды русских писателей.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анализировать образные языковые средства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детскими книгами (произведения о животных).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Уметь определять </w:t>
              <w:br/>
              <w:t>тему и главную мысль произведения, работать с иллюстрациями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разделу "Проверьте себя".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читать стихотворные произведения наизусть (по выбору), отвечать на вопросы, определять тему и главную мысль произведения, читать выразительно и осознанно стихотворения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Стихи    И.А.Бунина (3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И.А.Бунин «Гаснет вечер, даль синеет»,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«Детство», «Шире грудь, распахнись для принятия…»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5" w:leader="none"/>
                <w:tab w:val="right" w:pos="831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И.А.Бунин «Листопад»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рок – обобщение «Проверьте себя»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Комбинированный 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Знать/понимать: 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С.Я. Маршака (8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Повторение изученных произведений С.Я.Маршака "Словарь"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анализировать  образные языковые средства, различать жанры произведений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Пьеса-сказка С.Я.Маршака «Двенадцать месяцев» (отдельные картины) 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сознательно, правильно и выразительно читать целыми словами при темпе громкого чтения не менее 90 слов в минуту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Пьеса-сказка С.Я.Маршака «Двенадцать месяцев» (отдельные картины) 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 С.Я.Маршака.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Пьеса «Сказка про козла»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С. Я. Маршак – переводчик.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Р. Бернс «В горах мое сердце…»(перевод С.Я. Маршака).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Контрольный урок.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контроля, оценки и коррекции знаний учащихся.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составлять небольшое 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детскими книгами. С. Я. Маршака.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«Ледяной остров»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делить текст на составные части, составлять его простой план, оценивать события, героев произведения, отвечать на вопросы по содержанию произведения.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Библиотечный урок «С.Я.Маршак – сказочник, поэт, драматург, переводчик»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Стихи Н.А.Заболоцкого. (2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Н.А.Заболоцкий «Детство»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Н.А.Заболоцкий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«Лебедь в зоопарке»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о детях войны. (2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П. Катаев «Сын полка»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К.М. Симонов. «Сын артиллериста»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Стихи Н.М. Рубцова. ( 3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Стихи о родной природе. Н.М.Рубцов «Березы».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Стихи о родине. Н.М.Рубцов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«Тихая моя родина»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разделу "Проверьте себя".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определять тему и главную мысль произведения, работать с иллюстрациями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Произведения С.В. Михалкова (4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Произведения С.В.Михалкова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«Школа», «Хижина дяди Тома»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Знать изученные литературные произведения и их авторов, основное содержание изученных литературных произведений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Произведения С.В.Михалкова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«Школа», «Хижина дяди Тома»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Басни С.В.Михалкова «Зеркало»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Слушание и работа с детскими книгами С.В.Михалкова.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Юмористические произведения (2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Юмористические рассказы о детях и для детей.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Н.Н.Носов "Федина задача".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Юмористические стихи.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И.Л. Гамазкова «Страдания».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Очерки (3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Очерки о Родине. И.С.Соколов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-Микитов «Родина»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составлять небольшое  высказывание с опорой на авторский текст, оценивать события, героев произведения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Очерки о людях. А.И.Куприн «Сказки Пушкина», Н.Шер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"Картины-сказки"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книгами. Р. Сеф «О стихах Джона Чиарди». Детские журналы и газеты.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Уметь пересказывать текст, анализировать мотивы поведения героев, отвечать на вопросы</w:t>
            </w:r>
          </w:p>
        </w:tc>
      </w:tr>
      <w:tr>
        <w:trPr/>
        <w:tc>
          <w:tcPr>
            <w:tcW w:w="10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Путешествия, приключения, фантастика (3 ч)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Н.П.Вагнер «Фея Фантаста», «Береза».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Слушание и работа с детскими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Н. П. Вагнер «Сказка», «Руф иРуфина» </w:t>
            </w: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Джонатан Свифт «Гулливер в стране лилипутов» (отдельные главы)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  <w:szCs w:val="24"/>
              </w:rPr>
              <w:t>Урок  изучения и первичного закрепления  новых знаний.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определять тему и главную мысль произведения, различать жанры литературных произведений; читать по </w:t>
              <w:br/>
              <w:t>ролям, составлять вопросы по тексту, анализировать мотивы поведения героев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Описание материально-технического обеспечения образовательного процесса.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Ноутбук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Экран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Видеопроектор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Фотоаппарат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Телевизор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Интернет-ресурсы.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  </w:t>
      </w:r>
      <w:hyperlink r:id="rId3">
        <w:r>
          <w:rPr>
            <w:rStyle w:val="Style18"/>
            <w:rFonts w:cs="Times New Roman" w:ascii="Times New Roman" w:hAnsi="Times New Roman"/>
            <w:b/>
            <w:bCs/>
            <w:i/>
            <w:iCs/>
            <w:sz w:val="24"/>
            <w:szCs w:val="24"/>
          </w:rPr>
          <w:t>http://www.solnet.ee/ - детский портал «Солнышко».</w:t>
        </w:r>
      </w:hyperlink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Наглядные пособия.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Наборы сюжетных картинок в соответствии с тематикой, определенной в стандарте начального образования по литературному чтению и в программе обучения (в том числе в цифровой форме).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Словари (по возможности всех типов) по литературному чтению.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Репродукции картин и художественные фотографии в соответствии с содержанием обучения по литературному чтению (в том числе в цифровой форме).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Детские книги разных типов и жанров из круга детского чтения.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Портреты поэтов и писателей (персоналия в соответствии с Обязательным минимумом).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>
      <w:pPr>
        <w:pStyle w:val="Normal"/>
        <w:tabs>
          <w:tab w:val="clear" w:pos="708"/>
          <w:tab w:val="left" w:pos="304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 результате изучения литературного чтения учащиеся должны:</w:t>
      </w:r>
    </w:p>
    <w:p>
      <w:pPr>
        <w:pStyle w:val="Normal"/>
        <w:tabs>
          <w:tab w:val="clear" w:pos="708"/>
          <w:tab w:val="left" w:pos="25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знать:</w:t>
      </w:r>
    </w:p>
    <w:p>
      <w:pPr>
        <w:pStyle w:val="Normal"/>
        <w:numPr>
          <w:ilvl w:val="0"/>
          <w:numId w:val="7"/>
        </w:numPr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названия, основное содержание изученных литературных произведений, имена, отчества и фамилии их авторов;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элементы книги (обложка, оглавление, титульный лист, иллюстрация, аннотация);</w:t>
      </w:r>
    </w:p>
    <w:p>
      <w:pPr>
        <w:pStyle w:val="Normal"/>
        <w:tabs>
          <w:tab w:val="clear" w:pos="708"/>
          <w:tab w:val="left" w:pos="250" w:leader="none"/>
          <w:tab w:val="left" w:pos="798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называть, приводить примеры: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сказок народных и литературных;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стихов и рассказов из круга детского чтения;</w:t>
      </w:r>
    </w:p>
    <w:p>
      <w:pPr>
        <w:pStyle w:val="Normal"/>
        <w:tabs>
          <w:tab w:val="clear" w:pos="708"/>
          <w:tab w:val="left" w:pos="250" w:leader="none"/>
          <w:tab w:val="left" w:pos="798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различать, сравнивать: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произведения фольклора (загадка, пословица, песенка, скороговорка);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жанры детской художественной литературы (сказка, рассказ, стихотворение, басня); 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сказки народные и литературные;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словари и справочники;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элементы книги (обложка, титульный лист, иллюстрация, оглавление);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виды пересказа (подробный, краткий, выборочный);</w:t>
      </w:r>
    </w:p>
    <w:p>
      <w:pPr>
        <w:pStyle w:val="Normal"/>
        <w:tabs>
          <w:tab w:val="clear" w:pos="708"/>
          <w:tab w:val="left" w:pos="250" w:leader="none"/>
          <w:tab w:val="left" w:pos="798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уметь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читать осознанно, правильно, целыми словами вслух и молча – в соответствии с индивидуальным темпом учащихся;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выразительно читать наизусть программные стихотворения и отрывки из прозы, специально подготовленные тексты;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определять тему и главную мысль произведения;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ставить вопросы к тексту, выполнять задания к тексту и отвечать на вопросы к тексту;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делить текст на смысловые части и составлять простой план;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пересказывать и рассказывать произведение по плану;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составлять небольшое монологическое высказывание с опорой на авторский текст; оценивать события, героев произведения;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создавать небольшой устный текст на заданную тему;</w:t>
      </w:r>
    </w:p>
    <w:p>
      <w:pPr>
        <w:pStyle w:val="Normal"/>
        <w:tabs>
          <w:tab w:val="clear" w:pos="708"/>
          <w:tab w:val="left" w:pos="132" w:leader="none"/>
          <w:tab w:val="left" w:pos="25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самостоятельного чтения книг;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высказывания оценочных суждений о прочитанном произведении;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самостоятельного выбора и определения содержания книги по ее элементам;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определять тему и жанр незнакомой книги;</w:t>
      </w:r>
    </w:p>
    <w:p>
      <w:pPr>
        <w:sectPr>
          <w:footerReference w:type="default" r:id="rId4"/>
          <w:type w:val="nextPage"/>
          <w:pgSz w:w="11906" w:h="16838"/>
          <w:pgMar w:left="1134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numPr>
          <w:ilvl w:val="0"/>
          <w:numId w:val="11"/>
        </w:numPr>
        <w:tabs>
          <w:tab w:val="clear" w:pos="708"/>
          <w:tab w:val="left" w:pos="646" w:leader="none"/>
          <w:tab w:val="left" w:pos="798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работать со справочной литературой;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Календарно –тематическое планирование по литературному чтению.</w:t>
      </w:r>
    </w:p>
    <w:tbl>
      <w:tblPr>
        <w:tblW w:w="31675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937"/>
        <w:gridCol w:w="89"/>
        <w:gridCol w:w="1872"/>
        <w:gridCol w:w="28"/>
        <w:gridCol w:w="133"/>
        <w:gridCol w:w="1581"/>
        <w:gridCol w:w="3"/>
        <w:gridCol w:w="22"/>
        <w:gridCol w:w="3"/>
        <w:gridCol w:w="2519"/>
        <w:gridCol w:w="3"/>
        <w:gridCol w:w="526"/>
        <w:gridCol w:w="2062"/>
        <w:gridCol w:w="370"/>
        <w:gridCol w:w="3"/>
        <w:gridCol w:w="16"/>
        <w:gridCol w:w="16"/>
        <w:gridCol w:w="3"/>
        <w:gridCol w:w="3"/>
        <w:gridCol w:w="3542"/>
        <w:gridCol w:w="79"/>
        <w:gridCol w:w="3"/>
        <w:gridCol w:w="3"/>
        <w:gridCol w:w="32"/>
        <w:gridCol w:w="31"/>
        <w:gridCol w:w="409"/>
        <w:gridCol w:w="272"/>
        <w:gridCol w:w="4"/>
        <w:gridCol w:w="3"/>
        <w:gridCol w:w="703"/>
        <w:gridCol w:w="3"/>
        <w:gridCol w:w="3"/>
        <w:gridCol w:w="2442"/>
        <w:gridCol w:w="4"/>
        <w:gridCol w:w="3"/>
        <w:gridCol w:w="1245"/>
        <w:gridCol w:w="3"/>
        <w:gridCol w:w="3"/>
        <w:gridCol w:w="1704"/>
        <w:gridCol w:w="3"/>
        <w:gridCol w:w="3"/>
        <w:gridCol w:w="2512"/>
        <w:gridCol w:w="3"/>
        <w:gridCol w:w="4"/>
        <w:gridCol w:w="437"/>
        <w:gridCol w:w="3"/>
        <w:gridCol w:w="3"/>
        <w:gridCol w:w="2952"/>
        <w:gridCol w:w="3"/>
        <w:gridCol w:w="4"/>
        <w:gridCol w:w="817"/>
        <w:gridCol w:w="3"/>
        <w:gridCol w:w="3"/>
        <w:gridCol w:w="1596"/>
        <w:gridCol w:w="4"/>
        <w:gridCol w:w="3"/>
        <w:gridCol w:w="2642"/>
      </w:tblGrid>
      <w:tr>
        <w:trPr>
          <w:trHeight w:val="178" w:hRule="atLeast"/>
        </w:trPr>
        <w:tc>
          <w:tcPr>
            <w:tcW w:w="10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0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Тема и тип урока</w:t>
            </w:r>
          </w:p>
        </w:tc>
        <w:tc>
          <w:tcPr>
            <w:tcW w:w="16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Цели</w:t>
            </w:r>
          </w:p>
        </w:tc>
        <w:tc>
          <w:tcPr>
            <w:tcW w:w="30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61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7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Дата </w:t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78" w:hRule="atLeast"/>
        </w:trPr>
        <w:tc>
          <w:tcPr>
            <w:tcW w:w="102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3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09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04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751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фольклора. Сказки, легенды, былины, героические песни. (6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Русская народная сказка «Иван-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царевич и Серый волк»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</w:t>
            </w:r>
          </w:p>
        </w:tc>
        <w:tc>
          <w:tcPr>
            <w:tcW w:w="1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 с русской народной сказкой.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отличать художественные произведения раз</w:t>
            </w:r>
            <w:r>
              <w:rPr>
                <w:rFonts w:cs="Times New Roman" w:ascii="Times New Roman" w:hAnsi="Times New Roman"/>
                <w:spacing w:val="-4"/>
                <w:sz w:val="20"/>
                <w:szCs w:val="20"/>
              </w:rPr>
              <w:t>ных жанров (сказки, басни, былины и др.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волшебной сказки. Образы героевположительных и отрицательных. Работа с текстом сказки.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0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понятия: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загадка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пословица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дразнилка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сказка,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скороговорка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оценивать свою начитанность.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ставить вопросы к тексту учебника, рассказу учителя. Кратко передавать свои впечатления о прочитанном материале.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01.09.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Былина "Волх Всеславович".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Web"/>
              <w:spacing w:beforeAutospacing="0" w:before="0" w:after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понятием былина.</w:t>
            </w:r>
            <w:r>
              <w:rPr>
                <w:b/>
                <w:bCs/>
                <w:sz w:val="20"/>
                <w:szCs w:val="20"/>
              </w:rPr>
              <w:t xml:space="preserve"> Уметь</w:t>
            </w:r>
            <w:r>
              <w:rPr>
                <w:sz w:val="20"/>
                <w:szCs w:val="20"/>
              </w:rPr>
              <w:t xml:space="preserve"> анализировать содержание, составлять план. Рассказывать по плану.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Былина – жанр фольклора.Образы былинных героев:их внешность, поступки, служение Родине. Выделение особенностей былин: напевность,повторы, устойчивые эпитеты.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основное содержание былины, тему произведения.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анализировать содержание, составлять план. Рассказывать по плану.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учебника, рассказу учителя.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прочитанном.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04.09.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Народные легенды. «Легенда о граде Китеже», «Легенда о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покорении Сибири Ермаком».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Понимать основное содержание текста, отвечать на вопросы.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Легенда – жанр фольклора. Особенности легенды: реальный факт в сказочном изложении. Сравнение легенд, героических песен, былин.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отвечать на вопросы.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ставить вопросы к тексту учебника, рассказу учителя.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прочитанном.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07.09.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Народные песни. Героическая песня «Кузьма Минин и Дмитрий Пожарский во главе ополчения».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выделять основную мысль произведения.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беглость чтения.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Понятие о героической песне как жанре устного народного творчества. Особенности героической песни: исторический герой, его подвиги, напевность, повествовательный характер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основное содержание текста, тему произведения.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выделять основную мысль произведения.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устанавливать причинно-следственные связи.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высказывать и обосновывать свою точку зрения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08.09.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детскими книгами.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Песня – слава «Русская Земля»; героическая песня «Суворов приказывает армии переплыть море»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Находить сравнения в героических песнях и былинах.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3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героических песен и былин.  Особенности образов и героев фольклорных произведений.</w:t>
            </w:r>
          </w:p>
          <w:p>
            <w:pPr>
              <w:pStyle w:val="Normal"/>
              <w:tabs>
                <w:tab w:val="clear" w:pos="708"/>
                <w:tab w:val="left" w:pos="33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основное содержание текста, тему произведения.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выделять основную мысль произведения.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учебника, рассказу учителя.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11.09.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понятием «фольклор». Жанры фольклора.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Фольклор – устное народное творчество. Жанры фольклора. Выполнение заданий в учебнике и тетради.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самостоятельно.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учебника, рассказу учителя.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ставить вопросы к тексту учебника. Кратко передавать свои впечатления о прочитанном</w:t>
            </w:r>
          </w:p>
        </w:tc>
        <w:tc>
          <w:tcPr>
            <w:tcW w:w="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14.09.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Басни.Русские баснописцы. (6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И.А.Крылов «Стрекоза и Муравей»;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И. Хемницер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«Стрекоза»; Л.Н.Толстой «Стрекоза и муравьи»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басня, мораль, вступление, рассказ.Учиться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 читать басни, давать оценку героям, выделять в тексте части басни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басен И. А. Крылова, И. И. Хемницера, Л. Н. Толстого (сюжет, мораль, содержание, форма).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понятия: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басня, мораль, вступление, рассказ.</w:t>
            </w:r>
          </w:p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басни, давать оценку героям, выделять в тексте части басни.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И.И. Хемницер «Друзья».  Слушание и работа с книгами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басен.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Учиться понимать основной смысл содержания басни, читать выразительно.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Особенности басни: сюжет, герои, мораль.Выявление авторского и своего отношения к событиям, героям, фактам. 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основной смысл содержания басни, читать выразительно.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в заданном темпе.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 И.А.Крылов «Крестьянин в беде», «Осёл и соловей».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давать характеристику героям,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выделять главную мысль басен.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Сравнение басен И. А. Крылова, </w:t>
              <w:br/>
              <w:t>Л. Е. Измайлова. Главная мысль басни.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басен, давать характеристику их героям, выделять главную мысль басен.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Работать в заданном темпе.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А.Е.Измайлов «Кукушка»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 «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олицетворение»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, «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Название басни, герои, особенность языка. Чтение и анализ нового произведения. 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понятия: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олицетворение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басен, давать характеристику героям.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Работать в заданном темпе.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И.А.Крылов «Мартышка и очки»,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«Квартет»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давать характеристику героев, выражать свое отношение к их поступкам и характера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. Название басни, герои, особенность языка. Чтение и анализ нового произведения.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героев басен.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басен, характеризовать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героев, выражать свое отношение к их поступкам и характерам.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пооперационному контролю учебной работы как своей, так и других.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и систематизация.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Обобщение по разделу "Проверьте себя".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давать характеристику героев, выражать свое отношение к их поступкам и характера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Задания рубрики «Проверьте себя» в учебнике и тетради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басен, давать характеристику их героям, выделять главную мысль басен.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учиться связно отвечать по плану.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В.А.Жуковского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В.А.Жуковский «Песня», «Ночь», «Воспоминание»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новым жанром  В.А. Жуковского «баллада»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Темы и жанр произведений В.А. Жуковского (стихи о природе, загадки, баллады). Особенность формы и содержания, языка (эпитеты, сравнения, олицетворения)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особенности формы и содержания языка (эпитеты, сравнения, олицетворения).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29.09.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Дополнительное чтение. В.А.Жуковский «Вечер», баллада «Светлана».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Урок  изучения и первичного закрепления знаний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слушать баллады, выделять смысловые части баллады, описывать героев.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Темы и жанр произведений В.А. Жуковского (стихи о природе, загадки, баллады). Особенность формы и содержания, языка (эпитеты, сравнения, олицетворения)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баллады, выделять смысловые части баллады, описывать героев.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02.10.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Волшебные сказки.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А. Жуковский «Спящая красавица»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умения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Темы и жанр произведений В.А. Жуковского (стихи о природе, загадки, баллады). Особенность формы и содержания, языка (эпитеты, сравнения, олицетворения)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yle14"/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Style w:val="Style14"/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владеть основами смыслового восприятия художественных текстов, выделять существенную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формулировать собственное мнение и позицию. Строить понятные для партнёра высказывания.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05.10.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 Сказки  В.А.Жуковского.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слушать баллады, выделять смысловые части баллады, описывать героев.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разделу. Сказки со сходными сюжетами. Выполнение заданий в тетради.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баллады, выделять смысловые части баллады, описывать героев.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планировать свои действия в соответствии с поставленной задачей.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владеть основами смыслового восприятия художественных текстов, выделять существенную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выбирать и читать детские книги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06.10.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Обобщение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разделу. Сказки со сходными сюжетами. Выполнение заданий в тетради.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сказку, определять главную мысль, характеризовать героев положительных и отрицательных.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Познавательные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Коммуникативные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09.10.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А. С. Пушкина. (4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А.С.Пушкин «Осень»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понятиями: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эпитет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рифма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Понятия: ритм, тон, логические ударения, паузы, сравнение, рифма, олицетворение,  эпитет.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понятия: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эпитет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рифма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тему стихотворения, выразительно читать.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план решения учебной проблемы совместно с учителем.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А.С.Пушкин «И.И. Пущину»,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И.И. Пущин «Записки о Пушкине» (отрывок).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А.С.Пушкин «Зимняя дорога»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Уметь слушать стихотворения, сравнивать эмоциональное настроение стихотворений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Жанры и темы произведений А. С. Пушкина.Сравнение эмоционального настроения стихотворения А.С. Пушкина и отрывкаИ.И.Пущина.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стихотворения, сравнивать эмоциональное настроение стихотворений.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план решения учебной проблемы совместно с учителем.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Из «Воспоминаний В.И.Даля».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А.С.Пушкин «Сказка о золотом петушке».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определять тему стихотворения, выразительно читать.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Словарь Даля: справка об А.С. Пушкине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А. С. Пушкина в детских журналах.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понятия: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эпитет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сравнение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рифма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тему стихотворения, выразительно читать.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план решения учебной проблемы совместно с учителем.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детскими книгами. Фольклор, летописи 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А.С.Пушкина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Формировать уменияслушать стихотворения, сравнивать эмоциональное настроение стихотворений.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Жанровое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разнообразие произведений А.С.Пушкина.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слушать стихотворения, сравнивать эмоциональное настроение стихотворений.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строитьрассуждения.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5449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М.Ю. Лермонтова. (4 ч)</w:t>
            </w:r>
          </w:p>
        </w:tc>
        <w:tc>
          <w:tcPr>
            <w:tcW w:w="14466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5449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М.Ю. Лермонтов «Москва, Москва! Люблю тебя как сын…», «Парус».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Отрабатывать навык выразительного чтения стихотворения.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Выразительное чтение. Работа с текстами стихотворений. Эпитеты, рифма, строфы.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вычитывать все виды текстовой информации. Сопоставлять  и отбирать информацию, полученную из  различных источников.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Стихи о природе.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М.Ю.Лермонтов «Горные вершины…», «Утес…»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 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выразительно читать стихотворения, сравнивать их содержание (мысли и чувства поэта).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 чтения Сравнение стихотворений. Эпитеты. Сравнения.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кратко передавать прочитанное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23.10.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М.Ю.Лермонтов «Ашик-Кериб»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выразительно читать стихотворения, сравнивать их содержание (мысли и чувства поэта).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Сказание (легенда) «Три пальмы». Народные и литературные колыбельные песни.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02.11.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книгами. Произведения  М.Ю. Лермонтова.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выразительно читать стихотворения, сравнивать их содержание (мысли и чувства поэта).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Сказание (легенда) «Три пальмы». Народные и литературные колыбельные песни.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стихотворения, сравнивать их содержание (мысли и чувства поэта).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: анализ самостоятельной работы, планирование учебной задачи.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составлять устное сочинение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03.11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2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П.П.Ершова. (4 ч)</w:t>
            </w:r>
          </w:p>
        </w:tc>
        <w:tc>
          <w:tcPr>
            <w:tcW w:w="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Волшебные сказки.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П. Ершов «Конёк-Горбунок».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особенности волшебных сказок, сказок народных и литературных.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Сказки народные и литературные. Особенности волшебных сказок. Главная мысль сказки.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особенности волшебных сказок, сказок народных и литературных. 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главную мысль сказки, характеризовать героев, выражать свое отношение к героям сказки.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удерживать цель деятельности до получения ее результата.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делать выводы, перерабатывать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презентовать подготовленную информацию.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06.11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Волшебные сказки.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 П. Ершов «Конёк-Горбунок».Закрепление.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наблюдать над особенностью стихотворных строк, выразительно читать.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Наблюдение над особенностью стихотворных строк.  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наблюдать над особенностью стихотворных строк, выразительно читать.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09.11.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П.П. Ершов. «Кто он?»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определять главную мысль сказки, характеризовать героев, выражать свое отношение к героям сказки.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Выполнение заданий.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особенности волшебных сказок, сказок народных и литературных. 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главную мысль сказки, характеризовать героев, выражать свое отношение к героям сказки.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наблюдать над особенностью стихотворных строк, выразительно читать.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Наблюдение над особенностью стихотворных строк</w:t>
            </w:r>
          </w:p>
        </w:tc>
        <w:tc>
          <w:tcPr>
            <w:tcW w:w="2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наблюдать над особенностью стихотворных строк, выразительно читать.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работать по плану, сверяя свои действия с целью, корректировать свою деятельность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В.М.Гаршина. (6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М. Гаршин «Лягушка-путешественница». Первичное восптиятие.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Авторская (литературная сказка). Образ лягушки.Лите-ратурные сказки А.С.Пушкина, П.П. Ершова (повторение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пользоваться разными видами чтения: изучающим, просмотровым, ознакомительным Пользоваться разными видами чтения: изучающим, просмотровым, ознакомительным.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 Пользоваться монологической и диалогической речью.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31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М. Гаршин «Лягушка-путешественница».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Сюжеты, поступки героев, главная мысль. Слушание сказки, работа с текстом. Выполнение заданий в учебнике и тетради.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yle14"/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смысловое чтение, выбирать вид чтения в зависимости от цели.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Пользоваться монологической и диалогической речью.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</w:rPr>
              <w:t>32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М. Гаршин «Лягушка-путешественница».Кульминация.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понимать основное содержание текста, выделять главную мысль.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выделять главную мысль.</w:t>
            </w:r>
          </w:p>
        </w:tc>
        <w:tc>
          <w:tcPr>
            <w:tcW w:w="3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пользоваться разными видами чтения: изучающим, просмотровым, ознакомительным Пользоваться разными видами чтения: изучающим, просмотровым, ознакомительным.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 Пользоваться монологической и диалогической речью.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33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детской книгой. </w:t>
              <w:br/>
              <w:t>В. М. Гаршин «Сказка о жабе и розе», стихотворение «Пленница».Первичное восприятие.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yle14"/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yle14"/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смысловое чтение, выбирать вид чтения в зависимости от цели.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Пользоваться монологической и диалогической речью.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детской книгой. </w:t>
              <w:br/>
              <w:t>В. М. Гаршин «Сказка о жабе и розе», стихотворение «Пленница»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Принимать  иную точку зрения.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35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 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6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делить текст на части, составлять план, рассказывать по плану.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П.П. Ершова, В.М. Гаршина. Сказки на страницах детских журналов.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делить текст на части, составлять план, рассказывать по плану.</w:t>
            </w:r>
          </w:p>
        </w:tc>
        <w:tc>
          <w:tcPr>
            <w:tcW w:w="3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осознанно и произвольно строить сообщения в устной и письменной форме творческого характера.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Style w:val="Style1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yle14"/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Style w:val="Style14"/>
                <w:rFonts w:cs="Times New Roman" w:ascii="Times New Roman" w:hAnsi="Times New Roman"/>
                <w:sz w:val="20"/>
                <w:szCs w:val="20"/>
              </w:rPr>
              <w:t>критично относиться к своему мнению; уметь взглянуть на ситуацию с иной позиции и договариваться с людьми иных позиций.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27.11.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Н.Г. Гарина-Михайловского (5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36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Н.Г. Гарин-Михайловский «Старый колодезь» (глава из повести «Детство Темы»).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Понятие о повести. Образ Тёмы (внешний вид, его поступки, отношение к Жучке). Сюжетно- композиционный треугольник, авторская позиция, отношение к произведению и поступку героя.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ориентация в нравственном содержании и смысле поступков – своих и окружающих людей; этические чувства – совести, вины, стыда – как регуляторы морального поведения.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высказывать и обосновывать свою точку зрения.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Принимать  иную точку зрения.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37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Н.Г. Гарин-Михайловский «Старый колодезь» (глава из повести «Детство Темы»).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27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о  детях. Образы детей-</w:t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Задавать вопросы.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01.12.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М. Станюкович «Максимка».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о  детях. Образы детей-</w:t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04.12.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М. Станюкович «Максимка».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о  детях. Образы детей-</w:t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пользоваться монологической и диалогической речью. Высказывать и обосновывать свою точку зрения.</w:t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07.12.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Произведения русских писателей о детях.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Д. Н. Мамин-Сибиряк «Вертел»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закрепления знаний.</w:t>
            </w:r>
          </w:p>
        </w:tc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о  детях. Образы детей-</w:t>
              <w:br/>
              <w:t>героев в произведениях русских писателей. Сравнение сюжетов и судеб героев.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6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08.12.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 зарубежных писателей. (10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Марк Твен «Приключения Тома Сойера».Первичное восприятие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новым произведением, с особенностями приключенческой повести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приключенческой повести: юмор, герой повести -ребенок, особенности языка. Образ главного героя.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Марк Твен «Приключения Тома Сойера»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М.Твен «Приключения Тома Сойра», «Приключения Гекльберри Финна». Отзыв о прочитанной книге зарубежных писателей.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принимать  иную точку зрения.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 Произведения М. Твена о детях.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Знать изученные произведения М. Твена</w:t>
              <w:br/>
              <w:t xml:space="preserve"> и уметь их называть.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текстом каждой главы. Образ Козетты.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изученные произведения М. Твена</w:t>
              <w:br/>
              <w:t xml:space="preserve"> и уметь их называть.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В. Гюго «Козетта»  (отдельные главы)            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В. Гюго «Козетта»  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Литературная сказка. Сюжет сказки, главная мысль, язык, точка зрения автора.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– справочниками.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изученные произведения В. Гюго «Козетта»</w:t>
              <w:br/>
              <w:t>и уметь их называть.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вычитывать все виды текстовой информации: фактуальную, подтекстовую, концептуальную.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средства. Пользоваться словарем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Сказка Х.К.Андерсена «Дикие лебеди».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Знакомство с новым жанром произведений Х.К.Андерсена.     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 новым жанром произведений Х.К.Андерсена.     Строфа, рифма, ритм, тон, темп.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21.12.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Сказка Х.К.Андерсена «Дикие лебеди».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  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зарубежных писателей на страницах детских журналов и газет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новом жанре произведения </w:t>
              <w:br/>
              <w:t xml:space="preserve">Х. К. Андерсена.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 Стихотворение Х.К.Андерсена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"Дети года".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урок. 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главного героя (внешний вид, поступки, отношение к другим героям повести, речь).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разделу.  Конкурс «Книгочей класса».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новом жанре произведения </w:t>
              <w:br/>
              <w:t xml:space="preserve">Х. К. Андерсена.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25.12.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Х. К. Андерсен «Девочка со спичками».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К. Г. Паустовский «Великий сказочник».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самостоятельно формулировать тему и цели урока.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Проверка уровня усвоения материала, изученного в 1 полугодии.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зарубежных писателей.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 их книгами, выделять произведения разных жанров о детях.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Обобщение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«Проверьте себя»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Проверка уровня усвоения материала, изученного в 1 полугодии.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зарубежных писателей.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 их книгами, выделять произведения разных жанров о детях.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12.01.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Комплексная контрольная работа за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 полугодие.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Проверить уровень усвоения материала, изученного в 1 полугодии.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Проверка уровня усвоения материала, изученного в 1 полугодии.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зарубежных писателей.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 их книгами, выделять произведения разных жанров о детях.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15.01.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Мифы народов мира. (2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Древнегреческий миф «Арион»,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«Дедал и Икар»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древнегреческих мифов.  Главная мысль. Герои мифов.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древнегреческих мифов.  Главная мысль. Герои мифов.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18.01.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Славянский миф "Ярило - солнце", древнеиндийский миф "Творение".         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особенностями славянского мифа.Понимать основное содержание текста.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славянского мифа (язык, герои). Сравнение славянского мифа «Ярило - Солнце» и древнегреческого мифа «Творение»</w:t>
            </w:r>
          </w:p>
        </w:tc>
        <w:tc>
          <w:tcPr>
            <w:tcW w:w="2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37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19.01.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Книги Древней Руси. (2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Древней Руси. Отрывок из «Повести временных лет»: «О князе Владимире», «Деятельность Ярослава»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первыми книгами древней Руси – памятники культуры.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Первые книги древней Руси – памятники культуры. Словарь древнерусских слов. 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 житие как жанре древнерусской литературы.</w:t>
            </w:r>
          </w:p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 Книги Древней Руси.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понимать основное содержание текстов, самостоятельно работать с периодикой.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Отрывок из «Повести временных лет», «Поучение Владимира Мономаха»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«Поучений Владимира Мономаха»и «наставлений Ярослава Мудрого»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текстов, самостоятельно работать с периодикой.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извлекать информацию, представленную в разных формах.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Кратко передавать прочитанное. Высказывать и обосновывать свою точку зрения. Принимать  иную точку зрения.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 Л.Н.Толстого (7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 произведений Л. Н. Толстого.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понимать основное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 и жанры (рассказ, басня, былина, быль). Герои произведений.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оформлять свои мысли в устной и письменной форме с учётом речевой ситуации.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26.01.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Л.Н.Толстой "Акула".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Познакомить с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литературоведческими понятиями: тема, идея, литературный герой, персонаж, сюжет, эпизод.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Литературоведческие понятия: тема, идея, литературный герой, персонаж, сюжет, эпизод.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под руководством учителя планировать цель учебной задачи.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средства. Пользоваться словарем.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Сказка «Два брата».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со сказками автора в пересказе, вобработке, авторскими.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Знакомство со сказками автора в пересказе, вобработке, авторскими.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пользоваться словарем. 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Басня «Мужик и Водяной».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басней «Мужик и Водяной».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Герои произведения. Сюжет, кульминация произведения. Закрепление понятия о басне. Составление плана, определение морали.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Пользоваться словарем. 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02.02.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 «Черепаха».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рассказом «Черепаха».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Научно-познавательные и художественные рассказы (сравнение жанров). Особенности описания героев.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анализ и синтез. Сопоставлять  и отбирать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05.02.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 «Русак».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рассказом «Русак».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Рассказ - повествование с элементами описания. Пейзаж зимней ночи.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Познавательные: 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>строить рассуждения. Сопоставлять и отбирать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средства. Пользоваться словарем. Слушать и слышать других.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08.02.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Л.Н.Толстой «Кавказский пленник» (быль)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произведениями Л.Н.Толстого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«Кавказский пленник»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Герои произведения. Сюжет, кульминация произведения. Обобщение по разделу. 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содержание текста, выделять главную мысль, характеризовать героев.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урока. Работать по плану, сверяя свои действия с целью, корректировать свою деятельность.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  <w:lang w:eastAsia="ru-RU"/>
              </w:rPr>
              <w:t xml:space="preserve"> строить рассуждения. Сопоставлять и отбирать информацию.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адекватно использовать речевые средства. Пользоваться словарем. Слушать и слышать других.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09.02.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Стихи А.А.Блока (3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Стихи о Родине.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А. Блок «Россия»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Изучить стихи о Родине.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Тема, тон, темп, ритм. Комментарий заглавия. Выразительное чтение.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9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определять тему, комментировать заглавие, определять тон, темп, 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ритм; выразительно читать.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А. Блок «Рождество»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Познакомить с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 А. Блок «Рождество»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Тема, тон, темп, ритм. Комментарий заглавия. Позиция автора. Интонационный рисунок. Выразительное чтение.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комментировать заголовок, определять позицию поэта, выразительно читать наизусть или с листа.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Стихи русских поэтов  А. А. Блок «На поле Куликовом»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связно отвечать по плану. Кратко передавать прочитанное.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книгами стихов русских поэтов:группировка по темам (о Родине, природе).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95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определять тему, комментировать заглавие, определять тон, темп,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ритм; выразительно читать.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Стихи     К.Д.Бальмонта (4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Стихи о Родине, о природе.  К.Д.Бальмонт «Россия», «К зиме»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самостоятельно формулировать тему и цели урока; составлять план решения учебной проблемы совместно с учителем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Определение темы, комментирование заглавия. Определение тона, темпа, ритмический рисунок стихотворения.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темы стихов, выразительно читать стихотворение наизусть.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Стихи о природе. К.Д.Бальмонт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«Снежинка», «Камыши»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Отрабатывать навыки выразительного чтения стихотворений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Эпитеты, сравнение, олицетворение.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темы стихов, выразительно читать стихотворение наизусть.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26.02.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Сказочные стихи. К.Д.Бальмонт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«У чудищ», «Как я пишу стихи».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Воспитывать любовь к детским книгам.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Особенность сказочных стихов: интонация, позиция автора.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выделять эпитеты, сравнения, олицетворения, логические ударения.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Слушать и слышать других.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29.02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детскими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К.Д.Бальмонт «Русский язык», «Золотая рыбка».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выразительно читать стихи, определять позицию автора.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Книги стихов русских поэтов. Понятия: рифма, строфа, эпитет, сравнение, олицетворение.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стихи, определять позицию автора.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Слушать и слышать других.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01.03.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А.И.Куприна (4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«Скворцы».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уменияпонимать основное содержание текста.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Аналитическое чтение,выделение повторов, устойчивых эпитетов,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описаний героев.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04.03.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детскими книгами. Сказки и легенды русских писателей.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сравнивать легенды.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Выставка книг с легендами русских писателей.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А.И.Куприн «Четверо нищих» (легенда),В. В. Вересалов «Легенда», «Звезда»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сравнивать легенды.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05.03.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детскими книгами (произведения о животных).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Э. Сетон-Томпсон «Виннипегский волк». В. Песков «В гостях у Сетон – Томсона». Творческая работа: отзыв о прочитанном произведении о животном.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 "Проверьте себя".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составлять план решения учебной проблемы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Сравнивать произведения разных авторов на одну тему.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сравнивать легенды.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перерабатывать и преобразовывать информацию из одной формы в другую (составлять план).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Стихи    И.А.Бунина (3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И.А.Бунин «Гаснет вечер, даль синеет»,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«Детство», «Шире грудь, распахнись для принятия…»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определять тему, интонационный рисунок стихотворений, тон, темп, ритм.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Тема, интонационный рисунок. Темп, тон, ритм стихотворения. Сравнение стихотворений.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тему, интонационный рисунок стихотворений, тон, темп, ритм.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15.03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И.А.Бунин «Листопад»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определять тему, интонационный рисунок стихотворений, тон, темп, ритм.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Литературоведческие понятия.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стихотворение, находить эпитеты, сравнения, олицетворения.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рок – обобщение «Проверьте себя»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оформлять свои мысли в устной и письменной форме.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Тема, интонационный рисунок. Темп, тон, ритм стихотворения. Н.А.Некрасов "Генерал Топтыгин", К.И. Чуковский «Н.А. Некрасов»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тему, интонационный рисунок стихотворений, тон, темп, ритм.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28.03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С.Я. Маршака (8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Повторение изученных произведений С.Я.Маршака "Словарь"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Повторить жанры произведений С. Я. Маршака.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Жанры произведений С. Я. Маршака: загадка, стихи, сказки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жанры произведений С. Я. Маршака. </w:t>
            </w:r>
          </w:p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со стихотворением.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29.03.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Пьеса-сказка С.Я.Маршака «Двенадцать месяцев» (отдельные картины)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читать в лицах, выделять реплики, инсценировать отдельные картины.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Структура произведения – пьесы: действия, картины, действующие лица, диалог, реплика, ремарка (пояснение автора).  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в лицах, выделять реплики, инсценировать отдельные картины.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01.04.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Пьеса-сказка С.Я.Маршака «Двенадцать месяцев» (отдельные картины) 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читать в лицах, выделять реплики, инсценировать отдельные картины.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Чтение пьесы-сказки по действиям. Инсценирование отдельных эпизодов.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читать, отвечать на вопросы, выполнять задания в тетради.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04.04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 С.Я.Маршака.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Пьеса «Сказка про козла»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Научить читать в лицах, выделять реплики, инсценировать отдельные картины.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Чтение, беседа по произведению. Работа со справочной литературой.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жанры произведений С. Я. Маршака. </w:t>
            </w:r>
          </w:p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со стихотворением.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05.04.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С. Я. Маршак – переводчик.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Р. Бернс «В горах мое сердце…»(перевод С.Я. Маршака).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работы со справочной литературой.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Чтение, беседа по произведению. Работа со справочной литературой.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08.04.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Контрольный урок.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контроля, оценки и коррекции знаний учащихся.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уменияработать со стихотворением.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Самостоятельное выполнение заданий.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жанры произведений С. Я. Маршака. </w:t>
            </w:r>
          </w:p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работать со стихотворением.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детскими книгами. С. Я. Маршака.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«Ледяной остров»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Повторить жанры произведений С. Я. Маршака: загадка, стихи, сказки"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Игра «По страницам книг С.Я.Маршака Жанры произведений С. Я. Маршака: загадка, стихи, сказки"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Библиотечный урок «С.Я.Маршак – сказочник, поэт, драматург, переводчик»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навык самостоятельного выбора  и чтения  детских книг.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детскими книгами  Маршака.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Стихи Н.А.Заболоцкого. (2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Н.А.Заболоцкий «Детство»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со стихотворениями Н. А. Заболоцкого «Детство» и       И. Сурикова «Детство»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стихотворений Н. А. Заболоцкого «Детство» и       И. Сурикова «Детство»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стихотворения, определять главную мысль произведения.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формулировать тему и цели урока; составлять план решения учебной проблемы совместно с учителем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Н.А.Заболоцкий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«Лебедь в зоопарке»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выразительно читать стихотворения, определять главную мысль произведения.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Жанр. Тема, главная мысль. Выразительное чтение: паузы, логические ударения (сравнение)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стихотворения, определять главную мысль произведения.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19.04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о детях войны. (2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86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В. П. Катаев «Сын полка»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определять главную мысль, отношение автора к герою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Образ Вани Солнцева (внешний вид, поступки). Главная мысль, отношение автора к герою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К.М. Симонов. «Сын артиллериста»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читать в лицах, выделять реплики, инсценировать отдельные картины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Книги о детях (время и место действия, герои, их поступки, игры). 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в лицах, выделять реплики, инсценировать отдельные картины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25.04.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Стихи Н.М. Рубцова. ( 3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Стихи о родной природе. Н.М.Рубцов «Березы».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характеризовать точку зрения автора, определять  отношение к стихотворению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Точка зрения автора, определение отношения к стихотворению. Строфы, рифма, описание березы. 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анализировать стихотворение, читать выразительно, определять точку зрения автора.</w:t>
            </w:r>
          </w:p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самостоятельно формулировать тему и цели урока; составлять план решения учебной проблемы совместно с учителем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осуществлять мыслительный эксперимент.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учиться связно отвечать по плану. Кратко передавать прочитанное.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26.04.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Стихи о родине. Н.М.Рубцов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«Тихая моя родина»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определять главную мысль, описание картин, выделять эпитеты, сравнения.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стихотворений Н. М. Рубцова и И. Никитина «Русь». Главная мысль. Эпитеты, сравнения.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главную мысль, описание картин, выделять эпитеты, сравнения.</w:t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разделу "Проверьте себя".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определять главную мысль, описание картин, выделять эпитеты, сравнения.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 по изученным разделам. Отбор произведений по заданной теме – «О Родине» - из изученных произведений.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анализировать стихотворение, читать выразительно, определять точку зрения автора.</w:t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07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03.05.</w:t>
            </w: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2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28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Произведения С.В. Михалкова (4 ч)</w:t>
            </w:r>
          </w:p>
        </w:tc>
        <w:tc>
          <w:tcPr>
            <w:tcW w:w="98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37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2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2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определять главную мысль, описание картин, выделять эпитеты, сравнения.</w:t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С.В.Михалкова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«Школа», «Хижина дяди Тома»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выразительно читать стихотворения.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Рифма, строфа. Тема произведения, главная мысль текста.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06.05.</w:t>
            </w:r>
          </w:p>
        </w:tc>
        <w:tc>
          <w:tcPr>
            <w:tcW w:w="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Произведения С.В.Михалкова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«Школа», «Хижина дяди Тома»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Находить сравнение басен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А. Крылова «Зеркало и обезьяна» и С. Михалкова «Зеркало»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Сравнение басен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И. А. Крылова «Зеркало и обезьяна» и С. Михалкова «Зеркало»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10.05.</w:t>
            </w:r>
          </w:p>
        </w:tc>
        <w:tc>
          <w:tcPr>
            <w:tcW w:w="9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Басни С.В.Михалкова «Зеркало»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 читать басни, находить и комментировать части текста.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Выставка книг С.В.Михалкова: определение тем и жанров произведений. Сравнение сказки Михалкова с русской народной сказкой «Как старик корову продавал».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понятие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басня, вступление, рассказ, мораль, олицетворение.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читать басни, находить и комментировать части текста.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Слушание и работа с детскими книгами С.В.Михалкова.      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Учить  выразительно читать стихотворения.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Выставка книг С.В.Михалкова: определение тем и жанров произведений. Сравнение сказки Михалкова с русской народной сказкой «Как старик корову продавал».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выразительно читать стихотворения.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16.05.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Юмористические произведения (2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Юмористические рассказы о детях и для детей.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Н.Н.Носов "Федина задача".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Познакомить с понятиями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юмор, ирония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Юмористические произведения в детских газетах и журналах. Диалог. Герой-персонаж, его характер, поступки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понятия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юмор, ирония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 Выразительно читать диало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17.05.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Юмористические стихи.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И.Л. Гамазкова «Страдания».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Сравнение произведений  И.Л. Гамазковой и Н. Н. Носова Тема произведения, герой-персонаж, его характер, поступки.    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юмор, ирония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«вычитывать» юмористические эпизоды, определять и комментировать отношение автора. Выразительно читать диалог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456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Очерки (4 ч)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Очерки о Родине. И.С.Соколов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-Микитов «Родина»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Познакомить с понятием очерк.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очерками, выделение их особенностей          (герой, описание, выражение точки зрения).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Знать понятие – очерк.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Очерки о людях. А.И.Куприн «Сказки Пушкина», Н.Шер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"Картины-сказки"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Особенности очерка (герой, описание, выражение точки зрения)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Знать понятие – очерк.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книгами. Р. Сеф «О стихах Джона Чиарди». Детские журналы и газеты.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Работа с очерками, выделение их особенностей  (герой, описание, выражение точки зрения). Творческая работа:очерк «Мой любимый писатель».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Знать понятие – очерк.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27.05.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Обобщение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«Проверьте себя».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Развивать умения оформлять свои мысли в устной и письменной форме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М. Горький «О книгах», «О сказках». Ю. Я. Яковлев «Право на жизнь».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Знать понятие – очерк.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373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Путешествия, приключения, фантастика (5 ч)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Н.П.Вагнер «Фея Фантаста», «Береза».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Находить сравнение сказки Х. К. Андерсена «Ель» и Н. П. Вагнера «Береза»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Сравнение сказки Х. К. Андерсена «Ель» и Н. П. Вагнера «Береза»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alloonTex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Уметь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понимать основное содержание текста, определять тему произведения, основную мысль, эпитеты, сравнения.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30.05.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Слушание и работа с детскими книгами.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Н. П. Вагнер «Сказка», «Руф иРуфина» 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 xml:space="preserve"> 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книгу автора и его героя. Уметь анализировать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произведение.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Основное содержание текста. Образ Гулливера (внешний вид, отношение к другим людям).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27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книгу автора и его героя. Уметь анализировать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произведение.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форме.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31.05.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Джонатан Свифт «Гулливер в стране лилипутов» (отдельные главы)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</w:rPr>
              <w:t>Урок  изучения и первичного закрепления  новых знаний.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Учить  анализировать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произведение.</w:t>
            </w:r>
          </w:p>
        </w:tc>
        <w:tc>
          <w:tcPr>
            <w:tcW w:w="2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Основное содержание текста. Образ Гулливера (внешний вид, отношение к другим людям).</w:t>
            </w:r>
          </w:p>
        </w:tc>
        <w:tc>
          <w:tcPr>
            <w:tcW w:w="2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270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книгу автора и его героя. Уметь анализировать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произведение.</w:t>
            </w:r>
          </w:p>
        </w:tc>
        <w:tc>
          <w:tcPr>
            <w:tcW w:w="3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сопоставлять  и отбирать информацию, полученную из  различных источников. Строить рассуждения.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самостоятельно выбирать и читать детские книги. Оформлять свои мысли в устной и письменной форме</w:t>
            </w:r>
          </w:p>
        </w:tc>
        <w:tc>
          <w:tcPr>
            <w:tcW w:w="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449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51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10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1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4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58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24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603" w:type="dxa"/>
            <w:gridSpan w:val="3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64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vanish/>
          <w:sz w:val="20"/>
          <w:szCs w:val="20"/>
        </w:rPr>
      </w:pPr>
      <w:r>
        <w:rPr>
          <w:rFonts w:cs="Times New Roman" w:ascii="Times New Roman" w:hAnsi="Times New Roman"/>
          <w:vanish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8938260</wp:posOffset>
                </wp:positionH>
                <wp:positionV relativeFrom="paragraph">
                  <wp:posOffset>-4190365</wp:posOffset>
                </wp:positionV>
                <wp:extent cx="205740" cy="5264150"/>
                <wp:effectExtent l="0" t="0" r="0" b="0"/>
                <wp:wrapSquare wrapText="bothSides"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" cy="526415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text" w:leftFromText="180" w:rightFromText="180" w:tblpX="14189" w:tblpY="-6599" w:topFromText="0" w:vertAnchor="text"/>
                              <w:tblW w:w="324" w:type="dxa"/>
                              <w:jc w:val="left"/>
                              <w:tblInd w:w="0" w:type="dxa"/>
                              <w:tblBorders>
                                <w:top w:val="single" w:sz="4" w:space="0" w:color="000000"/>
                                <w:bottom w:val="single" w:sz="4" w:space="0" w:color="000000"/>
                                <w:insideH w:val="single" w:sz="4" w:space="0" w:color="000000"/>
                              </w:tblBorders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000"/>
                            </w:tblPr>
                            <w:tblGrid>
                              <w:gridCol w:w="324"/>
                            </w:tblGrid>
                            <w:tr>
                              <w:trPr>
                                <w:trHeight w:val="8280" w:hRule="atLeast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insideH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16.2pt;height:414.5pt;mso-wrap-distance-left:9pt;mso-wrap-distance-right:9pt;mso-wrap-distance-top:0pt;mso-wrap-distance-bottom:0pt;margin-top:-329.95pt;mso-position-vertical-relative:text;margin-left:703.8pt;mso-position-horizontal-relative:text">
                <v:textbox inset="0in,0in,0in,0in">
                  <w:txbxContent>
                    <w:tbl>
                      <w:tblPr>
                        <w:tblpPr w:bottomFromText="0" w:horzAnchor="text" w:leftFromText="180" w:rightFromText="180" w:tblpX="14189" w:tblpY="-6599" w:topFromText="0" w:vertAnchor="text"/>
                        <w:tblW w:w="324" w:type="dxa"/>
                        <w:jc w:val="left"/>
                        <w:tblInd w:w="0" w:type="dxa"/>
                        <w:tblBorders>
                          <w:top w:val="single" w:sz="4" w:space="0" w:color="000000"/>
                          <w:bottom w:val="single" w:sz="4" w:space="0" w:color="000000"/>
                          <w:insideH w:val="single" w:sz="4" w:space="0" w:color="000000"/>
                        </w:tblBorders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  <w:tblLook w:val="0000"/>
                      </w:tblPr>
                      <w:tblGrid>
                        <w:gridCol w:w="324"/>
                      </w:tblGrid>
                      <w:tr>
                        <w:trPr>
                          <w:trHeight w:val="8280" w:hRule="atLeast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000000"/>
                              <w:bottom w:val="single" w:sz="4" w:space="0" w:color="000000"/>
                              <w:insideH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40" w:before="0"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footerReference w:type="default" r:id="rId5"/>
      <w:type w:val="nextPage"/>
      <w:pgSz w:orient="landscape" w:w="16838" w:h="11906"/>
      <w:pgMar w:left="357" w:right="1134" w:header="0" w:top="851" w:footer="709" w:bottom="110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072842783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80610877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49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  <w:rFonts w:cs="Wingdings"/>
      </w:rPr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842ec"/>
    <w:pPr>
      <w:widowControl/>
      <w:bidi w:val="0"/>
      <w:spacing w:lineRule="auto" w:line="276" w:before="0" w:after="20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2">
    <w:name w:val="Heading 2"/>
    <w:basedOn w:val="Normal"/>
    <w:next w:val="Normal"/>
    <w:link w:val="20"/>
    <w:uiPriority w:val="99"/>
    <w:qFormat/>
    <w:locked/>
    <w:rsid w:val="00c1749f"/>
    <w:pPr>
      <w:keepNext w:val="true"/>
      <w:spacing w:lineRule="auto" w:line="240" w:before="0" w:after="0"/>
      <w:outlineLvl w:val="1"/>
    </w:pPr>
    <w:rPr>
      <w:b/>
      <w:bCs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uiPriority w:val="99"/>
    <w:semiHidden/>
    <w:qFormat/>
    <w:rsid w:val="00b867af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Style13" w:customStyle="1">
    <w:name w:val="Без интервала Знак"/>
    <w:link w:val="a4"/>
    <w:uiPriority w:val="99"/>
    <w:qFormat/>
    <w:locked/>
    <w:rsid w:val="00252181"/>
    <w:rPr>
      <w:sz w:val="22"/>
      <w:szCs w:val="22"/>
      <w:lang w:val="ru-RU" w:eastAsia="en-US"/>
    </w:rPr>
  </w:style>
  <w:style w:type="character" w:styleId="BalloonTextChar" w:customStyle="1">
    <w:name w:val="Balloon Text Char"/>
    <w:uiPriority w:val="99"/>
    <w:semiHidden/>
    <w:qFormat/>
    <w:rsid w:val="00b867af"/>
    <w:rPr>
      <w:rFonts w:ascii="Times New Roman" w:hAnsi="Times New Roman" w:cs="Times New Roman"/>
      <w:sz w:val="2"/>
      <w:szCs w:val="2"/>
      <w:lang w:eastAsia="en-US"/>
    </w:rPr>
  </w:style>
  <w:style w:type="character" w:styleId="Style14" w:customStyle="1">
    <w:name w:val="Текст выноски Знак"/>
    <w:link w:val="a6"/>
    <w:uiPriority w:val="99"/>
    <w:semiHidden/>
    <w:qFormat/>
    <w:locked/>
    <w:rsid w:val="004839c9"/>
    <w:rPr>
      <w:rFonts w:ascii="Tahoma" w:hAnsi="Tahoma" w:cs="Tahoma"/>
      <w:sz w:val="16"/>
      <w:szCs w:val="16"/>
      <w:lang w:val="ru-RU" w:eastAsia="en-US"/>
    </w:rPr>
  </w:style>
  <w:style w:type="character" w:styleId="Style15" w:customStyle="1">
    <w:name w:val="Схема документа Знак"/>
    <w:link w:val="a8"/>
    <w:uiPriority w:val="99"/>
    <w:semiHidden/>
    <w:qFormat/>
    <w:locked/>
    <w:rsid w:val="00b867af"/>
    <w:rPr>
      <w:rFonts w:ascii="Times New Roman" w:hAnsi="Times New Roman" w:cs="Times New Roman"/>
      <w:sz w:val="2"/>
      <w:szCs w:val="2"/>
      <w:lang w:eastAsia="en-US"/>
    </w:rPr>
  </w:style>
  <w:style w:type="character" w:styleId="FontStyle46" w:customStyle="1">
    <w:name w:val="Font Style46"/>
    <w:uiPriority w:val="99"/>
    <w:qFormat/>
    <w:rsid w:val="00fa79ed"/>
    <w:rPr>
      <w:rFonts w:ascii="Times New Roman" w:hAnsi="Times New Roman" w:cs="Times New Roman"/>
      <w:sz w:val="20"/>
      <w:szCs w:val="20"/>
    </w:rPr>
  </w:style>
  <w:style w:type="character" w:styleId="Style16">
    <w:name w:val="Выделение"/>
    <w:uiPriority w:val="99"/>
    <w:qFormat/>
    <w:locked/>
    <w:rsid w:val="00a608f6"/>
    <w:rPr>
      <w:i/>
      <w:iCs/>
    </w:rPr>
  </w:style>
  <w:style w:type="character" w:styleId="21" w:customStyle="1">
    <w:name w:val="Заголовок 2 Знак"/>
    <w:link w:val="2"/>
    <w:uiPriority w:val="99"/>
    <w:qFormat/>
    <w:locked/>
    <w:rsid w:val="00c1749f"/>
    <w:rPr>
      <w:b/>
      <w:bCs/>
      <w:sz w:val="24"/>
      <w:szCs w:val="24"/>
    </w:rPr>
  </w:style>
  <w:style w:type="character" w:styleId="HeaderChar" w:customStyle="1">
    <w:name w:val="Header Char"/>
    <w:uiPriority w:val="99"/>
    <w:semiHidden/>
    <w:qFormat/>
    <w:rsid w:val="00b867af"/>
    <w:rPr>
      <w:lang w:eastAsia="en-US"/>
    </w:rPr>
  </w:style>
  <w:style w:type="character" w:styleId="Style17" w:customStyle="1">
    <w:name w:val="Верхний колонтитул Знак"/>
    <w:link w:val="ac"/>
    <w:uiPriority w:val="99"/>
    <w:qFormat/>
    <w:locked/>
    <w:rsid w:val="00c1749f"/>
    <w:rPr>
      <w:sz w:val="24"/>
      <w:szCs w:val="24"/>
    </w:rPr>
  </w:style>
  <w:style w:type="character" w:styleId="BodyTextIndent2Char" w:customStyle="1">
    <w:name w:val="Body Text Indent 2 Char"/>
    <w:uiPriority w:val="99"/>
    <w:semiHidden/>
    <w:qFormat/>
    <w:rsid w:val="00b867af"/>
    <w:rPr>
      <w:lang w:eastAsia="en-US"/>
    </w:rPr>
  </w:style>
  <w:style w:type="character" w:styleId="22" w:customStyle="1">
    <w:name w:val="Основной текст с отступом 2 Знак"/>
    <w:link w:val="21"/>
    <w:uiPriority w:val="99"/>
    <w:semiHidden/>
    <w:qFormat/>
    <w:locked/>
    <w:rsid w:val="00c1749f"/>
    <w:rPr>
      <w:sz w:val="24"/>
      <w:szCs w:val="24"/>
    </w:rPr>
  </w:style>
  <w:style w:type="character" w:styleId="Style18">
    <w:name w:val="Интернет-ссылка"/>
    <w:uiPriority w:val="99"/>
    <w:rsid w:val="000546fe"/>
    <w:rPr>
      <w:color w:val="0000FF"/>
      <w:u w:val="single"/>
    </w:rPr>
  </w:style>
  <w:style w:type="character" w:styleId="Style19" w:customStyle="1">
    <w:name w:val="Нижний колонтитул Знак"/>
    <w:basedOn w:val="DefaultParagraphFont"/>
    <w:link w:val="af0"/>
    <w:uiPriority w:val="99"/>
    <w:qFormat/>
    <w:rsid w:val="00762ade"/>
    <w:rPr>
      <w:rFonts w:cs="Calibri"/>
      <w:sz w:val="22"/>
      <w:szCs w:val="22"/>
      <w:lang w:eastAsia="en-US"/>
    </w:rPr>
  </w:style>
  <w:style w:type="character" w:styleId="ListLabel1">
    <w:name w:val="ListLabel 1"/>
    <w:qFormat/>
    <w:rPr>
      <w:rFonts w:ascii="Times New Roman" w:hAnsi="Times New Roman" w:cs="Times New Roman"/>
      <w:b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ascii="Times New Roman" w:hAnsi="Times New Roman" w:cs="Times New Roman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ascii="Times New Roman" w:hAnsi="Times New Roman" w:cs="Times New Roman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ascii="Times New Roman" w:hAnsi="Times New Roman" w:cs="Symbol"/>
      <w:sz w:val="24"/>
      <w:szCs w:val="20"/>
    </w:rPr>
  </w:style>
  <w:style w:type="character" w:styleId="ListLabel83">
    <w:name w:val="ListLabel 83"/>
    <w:qFormat/>
    <w:rPr>
      <w:rFonts w:cs="Courier New"/>
      <w:sz w:val="20"/>
      <w:szCs w:val="20"/>
    </w:rPr>
  </w:style>
  <w:style w:type="character" w:styleId="ListLabel84">
    <w:name w:val="ListLabel 84"/>
    <w:qFormat/>
    <w:rPr>
      <w:rFonts w:cs="Wingdings"/>
      <w:sz w:val="20"/>
      <w:szCs w:val="20"/>
    </w:rPr>
  </w:style>
  <w:style w:type="character" w:styleId="ListLabel85">
    <w:name w:val="ListLabel 85"/>
    <w:qFormat/>
    <w:rPr>
      <w:rFonts w:cs="Wingdings"/>
      <w:sz w:val="20"/>
      <w:szCs w:val="20"/>
    </w:rPr>
  </w:style>
  <w:style w:type="character" w:styleId="ListLabel86">
    <w:name w:val="ListLabel 86"/>
    <w:qFormat/>
    <w:rPr>
      <w:rFonts w:cs="Wingdings"/>
      <w:sz w:val="20"/>
      <w:szCs w:val="20"/>
    </w:rPr>
  </w:style>
  <w:style w:type="character" w:styleId="ListLabel87">
    <w:name w:val="ListLabel 87"/>
    <w:qFormat/>
    <w:rPr>
      <w:rFonts w:cs="Wingdings"/>
      <w:sz w:val="20"/>
      <w:szCs w:val="20"/>
    </w:rPr>
  </w:style>
  <w:style w:type="character" w:styleId="ListLabel88">
    <w:name w:val="ListLabel 88"/>
    <w:qFormat/>
    <w:rPr>
      <w:rFonts w:cs="Wingdings"/>
      <w:sz w:val="20"/>
      <w:szCs w:val="20"/>
    </w:rPr>
  </w:style>
  <w:style w:type="character" w:styleId="ListLabel89">
    <w:name w:val="ListLabel 89"/>
    <w:qFormat/>
    <w:rPr>
      <w:rFonts w:cs="Wingdings"/>
      <w:sz w:val="20"/>
      <w:szCs w:val="20"/>
    </w:rPr>
  </w:style>
  <w:style w:type="character" w:styleId="ListLabel90">
    <w:name w:val="ListLabel 90"/>
    <w:qFormat/>
    <w:rPr>
      <w:rFonts w:cs="Wingdings"/>
      <w:sz w:val="20"/>
      <w:szCs w:val="20"/>
    </w:rPr>
  </w:style>
  <w:style w:type="character" w:styleId="ListLabel91">
    <w:name w:val="ListLabel 91"/>
    <w:qFormat/>
    <w:rPr>
      <w:rFonts w:ascii="Times New Roman" w:hAnsi="Times New Roman" w:cs="Symbol"/>
      <w:sz w:val="24"/>
      <w:szCs w:val="20"/>
    </w:rPr>
  </w:style>
  <w:style w:type="character" w:styleId="ListLabel92">
    <w:name w:val="ListLabel 92"/>
    <w:qFormat/>
    <w:rPr>
      <w:rFonts w:cs="Courier New"/>
      <w:sz w:val="20"/>
      <w:szCs w:val="20"/>
    </w:rPr>
  </w:style>
  <w:style w:type="character" w:styleId="ListLabel93">
    <w:name w:val="ListLabel 93"/>
    <w:qFormat/>
    <w:rPr>
      <w:rFonts w:cs="Wingdings"/>
      <w:sz w:val="20"/>
      <w:szCs w:val="20"/>
    </w:rPr>
  </w:style>
  <w:style w:type="character" w:styleId="ListLabel94">
    <w:name w:val="ListLabel 94"/>
    <w:qFormat/>
    <w:rPr>
      <w:rFonts w:cs="Wingdings"/>
      <w:sz w:val="20"/>
      <w:szCs w:val="20"/>
    </w:rPr>
  </w:style>
  <w:style w:type="character" w:styleId="ListLabel95">
    <w:name w:val="ListLabel 95"/>
    <w:qFormat/>
    <w:rPr>
      <w:rFonts w:cs="Wingdings"/>
      <w:sz w:val="20"/>
      <w:szCs w:val="20"/>
    </w:rPr>
  </w:style>
  <w:style w:type="character" w:styleId="ListLabel96">
    <w:name w:val="ListLabel 96"/>
    <w:qFormat/>
    <w:rPr>
      <w:rFonts w:cs="Wingdings"/>
      <w:sz w:val="20"/>
      <w:szCs w:val="20"/>
    </w:rPr>
  </w:style>
  <w:style w:type="character" w:styleId="ListLabel97">
    <w:name w:val="ListLabel 97"/>
    <w:qFormat/>
    <w:rPr>
      <w:rFonts w:cs="Wingdings"/>
      <w:sz w:val="20"/>
      <w:szCs w:val="20"/>
    </w:rPr>
  </w:style>
  <w:style w:type="character" w:styleId="ListLabel98">
    <w:name w:val="ListLabel 98"/>
    <w:qFormat/>
    <w:rPr>
      <w:rFonts w:cs="Wingdings"/>
      <w:sz w:val="20"/>
      <w:szCs w:val="20"/>
    </w:rPr>
  </w:style>
  <w:style w:type="character" w:styleId="ListLabel99">
    <w:name w:val="ListLabel 99"/>
    <w:qFormat/>
    <w:rPr>
      <w:rFonts w:cs="Wingdings"/>
      <w:sz w:val="20"/>
      <w:szCs w:val="20"/>
    </w:rPr>
  </w:style>
  <w:style w:type="character" w:styleId="ListLabel100">
    <w:name w:val="ListLabel 100"/>
    <w:qFormat/>
    <w:rPr>
      <w:rFonts w:ascii="Times New Roman" w:hAnsi="Times New Roman" w:cs="Symbol"/>
      <w:sz w:val="24"/>
      <w:szCs w:val="20"/>
    </w:rPr>
  </w:style>
  <w:style w:type="character" w:styleId="ListLabel101">
    <w:name w:val="ListLabel 101"/>
    <w:qFormat/>
    <w:rPr>
      <w:rFonts w:cs="Courier New"/>
      <w:sz w:val="20"/>
      <w:szCs w:val="20"/>
    </w:rPr>
  </w:style>
  <w:style w:type="character" w:styleId="ListLabel102">
    <w:name w:val="ListLabel 102"/>
    <w:qFormat/>
    <w:rPr>
      <w:rFonts w:cs="Wingdings"/>
      <w:sz w:val="20"/>
      <w:szCs w:val="20"/>
    </w:rPr>
  </w:style>
  <w:style w:type="character" w:styleId="ListLabel103">
    <w:name w:val="ListLabel 103"/>
    <w:qFormat/>
    <w:rPr>
      <w:rFonts w:cs="Wingdings"/>
      <w:sz w:val="20"/>
      <w:szCs w:val="20"/>
    </w:rPr>
  </w:style>
  <w:style w:type="character" w:styleId="ListLabel104">
    <w:name w:val="ListLabel 104"/>
    <w:qFormat/>
    <w:rPr>
      <w:rFonts w:cs="Wingdings"/>
      <w:sz w:val="20"/>
      <w:szCs w:val="20"/>
    </w:rPr>
  </w:style>
  <w:style w:type="character" w:styleId="ListLabel105">
    <w:name w:val="ListLabel 105"/>
    <w:qFormat/>
    <w:rPr>
      <w:rFonts w:cs="Wingdings"/>
      <w:sz w:val="20"/>
      <w:szCs w:val="20"/>
    </w:rPr>
  </w:style>
  <w:style w:type="character" w:styleId="ListLabel106">
    <w:name w:val="ListLabel 106"/>
    <w:qFormat/>
    <w:rPr>
      <w:rFonts w:cs="Wingdings"/>
      <w:sz w:val="20"/>
      <w:szCs w:val="20"/>
    </w:rPr>
  </w:style>
  <w:style w:type="character" w:styleId="ListLabel107">
    <w:name w:val="ListLabel 107"/>
    <w:qFormat/>
    <w:rPr>
      <w:rFonts w:cs="Wingdings"/>
      <w:sz w:val="20"/>
      <w:szCs w:val="20"/>
    </w:rPr>
  </w:style>
  <w:style w:type="character" w:styleId="ListLabel108">
    <w:name w:val="ListLabel 108"/>
    <w:qFormat/>
    <w:rPr>
      <w:rFonts w:cs="Wingdings"/>
      <w:sz w:val="20"/>
      <w:szCs w:val="20"/>
    </w:rPr>
  </w:style>
  <w:style w:type="character" w:styleId="ListLabel109">
    <w:name w:val="ListLabel 109"/>
    <w:qFormat/>
    <w:rPr>
      <w:rFonts w:ascii="Times New Roman" w:hAnsi="Times New Roman" w:cs="Symbol"/>
      <w:sz w:val="24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ascii="Times New Roman" w:hAnsi="Times New Roman" w:cs="Symbol"/>
      <w:sz w:val="24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character" w:styleId="ListLabel121">
    <w:name w:val="ListLabel 121"/>
    <w:qFormat/>
    <w:rPr>
      <w:rFonts w:cs="Symbol"/>
    </w:rPr>
  </w:style>
  <w:style w:type="character" w:styleId="ListLabel122">
    <w:name w:val="ListLabel 122"/>
    <w:qFormat/>
    <w:rPr>
      <w:rFonts w:cs="Courier New"/>
    </w:rPr>
  </w:style>
  <w:style w:type="character" w:styleId="ListLabel123">
    <w:name w:val="ListLabel 123"/>
    <w:qFormat/>
    <w:rPr>
      <w:rFonts w:cs="Wingdings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Courier New"/>
    </w:rPr>
  </w:style>
  <w:style w:type="character" w:styleId="ListLabel126">
    <w:name w:val="ListLabel 126"/>
    <w:qFormat/>
    <w:rPr>
      <w:rFonts w:cs="Wingdings"/>
    </w:rPr>
  </w:style>
  <w:style w:type="character" w:styleId="ListLabel127">
    <w:name w:val="ListLabel 127"/>
    <w:qFormat/>
    <w:rPr>
      <w:rFonts w:ascii="Times New Roman" w:hAnsi="Times New Roman" w:cs="Symbol"/>
      <w:sz w:val="24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character" w:styleId="ListLabel136">
    <w:name w:val="ListLabel 136"/>
    <w:qFormat/>
    <w:rPr>
      <w:rFonts w:ascii="Times New Roman" w:hAnsi="Times New Roman" w:cs="Symbol"/>
      <w:sz w:val="24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cs="Symbol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ascii="Times New Roman" w:hAnsi="Times New Roman" w:cs="Symbol"/>
      <w:sz w:val="24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Wingdings"/>
    </w:rPr>
  </w:style>
  <w:style w:type="character" w:styleId="ListLabel154">
    <w:name w:val="ListLabel 154"/>
    <w:qFormat/>
    <w:rPr>
      <w:rFonts w:cs="Symbol"/>
      <w:sz w:val="20"/>
      <w:szCs w:val="20"/>
    </w:rPr>
  </w:style>
  <w:style w:type="character" w:styleId="ListLabel155">
    <w:name w:val="ListLabel 155"/>
    <w:qFormat/>
    <w:rPr>
      <w:rFonts w:cs="Symbol"/>
      <w:sz w:val="20"/>
      <w:szCs w:val="20"/>
    </w:rPr>
  </w:style>
  <w:style w:type="character" w:styleId="ListLabel156">
    <w:name w:val="ListLabel 156"/>
    <w:qFormat/>
    <w:rPr>
      <w:rFonts w:cs="Symbol"/>
      <w:sz w:val="20"/>
      <w:szCs w:val="20"/>
    </w:rPr>
  </w:style>
  <w:style w:type="character" w:styleId="ListLabel157">
    <w:name w:val="ListLabel 157"/>
    <w:qFormat/>
    <w:rPr>
      <w:rFonts w:cs="Symbol"/>
      <w:sz w:val="20"/>
      <w:szCs w:val="20"/>
    </w:rPr>
  </w:style>
  <w:style w:type="character" w:styleId="ListLabel158">
    <w:name w:val="ListLabel 158"/>
    <w:qFormat/>
    <w:rPr>
      <w:rFonts w:cs="Symbol"/>
      <w:sz w:val="20"/>
      <w:szCs w:val="20"/>
    </w:rPr>
  </w:style>
  <w:style w:type="character" w:styleId="ListLabel159">
    <w:name w:val="ListLabel 159"/>
    <w:qFormat/>
    <w:rPr>
      <w:rFonts w:cs="Symbol"/>
      <w:sz w:val="20"/>
      <w:szCs w:val="20"/>
    </w:rPr>
  </w:style>
  <w:style w:type="character" w:styleId="ListLabel160">
    <w:name w:val="ListLabel 160"/>
    <w:qFormat/>
    <w:rPr>
      <w:rFonts w:cs="Symbol"/>
      <w:sz w:val="20"/>
      <w:szCs w:val="20"/>
    </w:rPr>
  </w:style>
  <w:style w:type="character" w:styleId="ListLabel161">
    <w:name w:val="ListLabel 161"/>
    <w:qFormat/>
    <w:rPr>
      <w:rFonts w:cs="Symbol"/>
      <w:sz w:val="20"/>
      <w:szCs w:val="20"/>
    </w:rPr>
  </w:style>
  <w:style w:type="character" w:styleId="ListLabel162">
    <w:name w:val="ListLabel 162"/>
    <w:qFormat/>
    <w:rPr>
      <w:rFonts w:cs="Symbol"/>
      <w:sz w:val="20"/>
      <w:szCs w:val="20"/>
    </w:rPr>
  </w:style>
  <w:style w:type="character" w:styleId="ListLabel163">
    <w:name w:val="ListLabel 163"/>
    <w:qFormat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NoSpacing">
    <w:name w:val="No Spacing"/>
    <w:link w:val="a5"/>
    <w:uiPriority w:val="99"/>
    <w:qFormat/>
    <w:rsid w:val="00252181"/>
    <w:pPr>
      <w:widowControl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BalloonText">
    <w:name w:val="Balloon Text"/>
    <w:basedOn w:val="Normal"/>
    <w:link w:val="a7"/>
    <w:uiPriority w:val="99"/>
    <w:semiHidden/>
    <w:qFormat/>
    <w:rsid w:val="004839c9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1" w:customStyle="1">
    <w:name w:val="Без интервала1"/>
    <w:uiPriority w:val="99"/>
    <w:qFormat/>
    <w:rsid w:val="002c2c24"/>
    <w:pPr>
      <w:widowControl/>
      <w:bidi w:val="0"/>
      <w:jc w:val="left"/>
    </w:pPr>
    <w:rPr>
      <w:rFonts w:eastAsia="Times New Roman" w:cs="Calibri" w:ascii="Calibri" w:hAnsi="Calibri"/>
      <w:color w:val="auto"/>
      <w:kern w:val="0"/>
      <w:sz w:val="22"/>
      <w:szCs w:val="22"/>
      <w:lang w:eastAsia="en-US" w:val="ru-RU" w:bidi="ar-SA"/>
    </w:rPr>
  </w:style>
  <w:style w:type="paragraph" w:styleId="DocumentMap">
    <w:name w:val="Document Map"/>
    <w:basedOn w:val="Normal"/>
    <w:link w:val="a9"/>
    <w:uiPriority w:val="99"/>
    <w:semiHidden/>
    <w:qFormat/>
    <w:rsid w:val="00fa79e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99"/>
    <w:qFormat/>
    <w:rsid w:val="00fa79ed"/>
    <w:pPr>
      <w:suppressAutoHyphens w:val="true"/>
      <w:spacing w:lineRule="auto" w:line="240" w:before="0" w:after="0"/>
      <w:ind w:left="720" w:hanging="0"/>
    </w:pPr>
    <w:rPr>
      <w:rFonts w:cs="Times New Roman"/>
      <w:kern w:val="2"/>
      <w:sz w:val="24"/>
      <w:szCs w:val="24"/>
      <w:lang w:eastAsia="hi-IN" w:bidi="hi-IN"/>
    </w:rPr>
  </w:style>
  <w:style w:type="paragraph" w:styleId="Style91" w:customStyle="1">
    <w:name w:val="Style9"/>
    <w:basedOn w:val="Normal"/>
    <w:uiPriority w:val="99"/>
    <w:qFormat/>
    <w:rsid w:val="00fa79ed"/>
    <w:pPr>
      <w:widowControl w:val="false"/>
      <w:spacing w:lineRule="exact" w:line="216" w:before="0" w:after="0"/>
      <w:ind w:firstLine="99"/>
    </w:pPr>
    <w:rPr>
      <w:rFonts w:cs="Times New Roman"/>
      <w:sz w:val="24"/>
      <w:szCs w:val="24"/>
      <w:lang w:eastAsia="ru-RU"/>
    </w:rPr>
  </w:style>
  <w:style w:type="paragraph" w:styleId="Style25">
    <w:name w:val="Header"/>
    <w:basedOn w:val="Normal"/>
    <w:link w:val="ad"/>
    <w:uiPriority w:val="99"/>
    <w:rsid w:val="00c1749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4"/>
      <w:szCs w:val="24"/>
      <w:lang w:eastAsia="ru-RU"/>
    </w:rPr>
  </w:style>
  <w:style w:type="paragraph" w:styleId="BodyTextIndent2">
    <w:name w:val="Body Text Indent 2"/>
    <w:basedOn w:val="Normal"/>
    <w:link w:val="22"/>
    <w:uiPriority w:val="99"/>
    <w:semiHidden/>
    <w:qFormat/>
    <w:rsid w:val="00c1749f"/>
    <w:pPr>
      <w:spacing w:lineRule="auto" w:line="240" w:before="0" w:after="0"/>
      <w:ind w:left="180" w:hanging="0"/>
    </w:pPr>
    <w:rPr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qFormat/>
    <w:rsid w:val="00be0ba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6">
    <w:name w:val="Footer"/>
    <w:basedOn w:val="Normal"/>
    <w:link w:val="af1"/>
    <w:uiPriority w:val="99"/>
    <w:unhideWhenUsed/>
    <w:rsid w:val="00762ad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e08ba"/>
    <w:rPr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pedsovet.org/__ &#1050;&#1085;&#1080;&#1075;&#1072; &#1089;&#1082;&#1072;&#1079;&#1086;&#1082;_ SolNet_EE - &#1076;&#1077;&#1090;&#1089;&#1082;&#1080;&#1081; &#1087;&#1086;&#1088;&#1090;&#1072;&#1083; &#1057;&#1054;&#1051;&#1053;&#1067;&#1064;&#1050;&#1054; _.htm" TargetMode="Externa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Neat_Office/6.1.3.2$Windows_x86 LibreOffice_project/</Application>
  <Pages>49</Pages>
  <Words>14607</Words>
  <Characters>104620</Characters>
  <CharactersWithSpaces>118079</CharactersWithSpaces>
  <Paragraphs>1980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2015-10-29T07:16:00Z</dcterms:created>
  <dc:creator>Admin</dc:creator>
  <dc:description/>
  <dc:language>ru-RU</dc:language>
  <cp:lastModifiedBy/>
  <dcterms:modified xsi:type="dcterms:W3CDTF">2019-11-02T21:00:15Z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